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1F" w:rsidRPr="002D771F" w:rsidRDefault="00AB0B34" w:rsidP="002D771F">
      <w:pPr>
        <w:rPr>
          <w:rFonts w:ascii="Arial" w:hAnsi="Arial"/>
          <w:b/>
          <w:sz w:val="24"/>
          <w:szCs w:val="24"/>
        </w:rPr>
      </w:pPr>
      <w:r>
        <w:rPr>
          <w:rFonts w:ascii="Arial" w:hAnsi="Arial"/>
          <w:b/>
          <w:noProof/>
          <w:sz w:val="24"/>
          <w:szCs w:val="24"/>
        </w:rPr>
        <w:drawing>
          <wp:inline distT="0" distB="0" distL="0" distR="0">
            <wp:extent cx="15049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4950" cy="971550"/>
                    </a:xfrm>
                    <a:prstGeom prst="rect">
                      <a:avLst/>
                    </a:prstGeom>
                    <a:noFill/>
                    <a:ln w="9525">
                      <a:noFill/>
                      <a:miter lim="800000"/>
                      <a:headEnd/>
                      <a:tailEnd/>
                    </a:ln>
                  </pic:spPr>
                </pic:pic>
              </a:graphicData>
            </a:graphic>
          </wp:inline>
        </w:drawing>
      </w:r>
    </w:p>
    <w:p w:rsidR="00513002" w:rsidRPr="00457E3C" w:rsidRDefault="00513002" w:rsidP="00513002">
      <w:pPr>
        <w:shd w:val="clear" w:color="auto" w:fill="B2A1C7"/>
        <w:jc w:val="right"/>
        <w:rPr>
          <w:rFonts w:ascii="Arial" w:hAnsi="Arial"/>
          <w:b/>
          <w:sz w:val="24"/>
          <w:szCs w:val="24"/>
          <w:lang w:val="mk-MK"/>
        </w:rPr>
      </w:pPr>
      <w:r>
        <w:rPr>
          <w:rFonts w:ascii="Arial" w:hAnsi="Arial"/>
          <w:b/>
          <w:sz w:val="24"/>
          <w:szCs w:val="24"/>
        </w:rPr>
        <w:t xml:space="preserve">  ПРЕДЛОГ ПОЛИТИКА - </w:t>
      </w:r>
      <w:r w:rsidR="00457E3C">
        <w:rPr>
          <w:rFonts w:ascii="Arial" w:hAnsi="Arial"/>
          <w:b/>
          <w:sz w:val="24"/>
          <w:szCs w:val="24"/>
          <w:lang w:val="mk-MK"/>
        </w:rPr>
        <w:t>АВГУСТ</w:t>
      </w:r>
      <w:r w:rsidRPr="00513002">
        <w:rPr>
          <w:rFonts w:ascii="Arial" w:hAnsi="Arial"/>
          <w:b/>
          <w:sz w:val="24"/>
          <w:szCs w:val="24"/>
        </w:rPr>
        <w:t xml:space="preserve"> 201</w:t>
      </w:r>
      <w:r w:rsidR="00457E3C">
        <w:rPr>
          <w:rFonts w:ascii="Arial" w:hAnsi="Arial"/>
          <w:b/>
          <w:sz w:val="24"/>
          <w:szCs w:val="24"/>
          <w:lang w:val="mk-MK"/>
        </w:rPr>
        <w:t>7</w:t>
      </w:r>
    </w:p>
    <w:p w:rsidR="00B473F2" w:rsidRDefault="00457E3C" w:rsidP="007362BD">
      <w:pPr>
        <w:jc w:val="center"/>
        <w:rPr>
          <w:rFonts w:ascii="Arial" w:hAnsi="Arial"/>
          <w:b/>
          <w:sz w:val="24"/>
          <w:szCs w:val="24"/>
        </w:rPr>
      </w:pPr>
      <w:r>
        <w:rPr>
          <w:rFonts w:ascii="Arial" w:hAnsi="Arial"/>
          <w:b/>
          <w:sz w:val="24"/>
          <w:szCs w:val="24"/>
          <w:lang w:val="mk-MK"/>
        </w:rPr>
        <w:t xml:space="preserve">СПЕЦИЈАЛИЗИРАНИ СЕРВИСИ ЗА ЖЕНИ ЖРТВИ НА РАЗЛИЧНИ ФОРМИ НА НАСИЛСТВО ВКЛУЧУВАЈЌИ И СЕМЕЈНО НАСИЛСТВО </w:t>
      </w:r>
      <w:r w:rsidR="00513002" w:rsidRPr="00513002">
        <w:rPr>
          <w:rFonts w:ascii="Arial" w:hAnsi="Arial"/>
          <w:b/>
          <w:sz w:val="24"/>
          <w:szCs w:val="24"/>
        </w:rPr>
        <w:t xml:space="preserve">ВО </w:t>
      </w:r>
      <w:r w:rsidR="00D621B9">
        <w:rPr>
          <w:rFonts w:ascii="Arial" w:hAnsi="Arial"/>
          <w:b/>
          <w:sz w:val="24"/>
          <w:szCs w:val="24"/>
          <w:lang w:val="mk-MK"/>
        </w:rPr>
        <w:t xml:space="preserve">Р. </w:t>
      </w:r>
      <w:r w:rsidR="00513002" w:rsidRPr="00513002">
        <w:rPr>
          <w:rFonts w:ascii="Arial" w:hAnsi="Arial"/>
          <w:b/>
          <w:sz w:val="24"/>
          <w:szCs w:val="24"/>
        </w:rPr>
        <w:t>МАКЕДОНИЈА</w:t>
      </w:r>
      <w:r w:rsidR="00BA2EA1">
        <w:rPr>
          <w:rFonts w:ascii="Arial" w:hAnsi="Arial"/>
          <w:b/>
          <w:sz w:val="24"/>
          <w:szCs w:val="24"/>
          <w:lang w:val="mk-MK"/>
        </w:rPr>
        <w:t xml:space="preserve"> </w:t>
      </w:r>
    </w:p>
    <w:p w:rsidR="007362BD" w:rsidRPr="007362BD" w:rsidRDefault="0008135D" w:rsidP="0008135D">
      <w:pPr>
        <w:tabs>
          <w:tab w:val="left" w:pos="7648"/>
        </w:tabs>
        <w:rPr>
          <w:rFonts w:ascii="Arial" w:hAnsi="Arial"/>
          <w:b/>
          <w:sz w:val="24"/>
          <w:szCs w:val="24"/>
        </w:rPr>
      </w:pPr>
      <w:r>
        <w:rPr>
          <w:rFonts w:ascii="Arial" w:hAnsi="Arial"/>
          <w:b/>
          <w:sz w:val="24"/>
          <w:szCs w:val="24"/>
        </w:rPr>
        <w:tab/>
      </w:r>
    </w:p>
    <w:p w:rsidR="00BA2EA1" w:rsidRPr="007362BD" w:rsidRDefault="002D7664" w:rsidP="007362BD">
      <w:pPr>
        <w:jc w:val="center"/>
        <w:rPr>
          <w:rFonts w:ascii="Arial" w:hAnsi="Arial"/>
          <w:b/>
          <w:sz w:val="24"/>
          <w:szCs w:val="24"/>
        </w:rPr>
      </w:pPr>
      <w:r>
        <w:rPr>
          <w:rFonts w:ascii="Arial" w:hAnsi="Arial"/>
          <w:bCs/>
          <w:noProof/>
        </w:rPr>
        <mc:AlternateContent>
          <mc:Choice Requires="wps">
            <w:drawing>
              <wp:anchor distT="0" distB="0" distL="114300" distR="114300" simplePos="0" relativeHeight="251656192" behindDoc="1" locked="0" layoutInCell="1" allowOverlap="1">
                <wp:simplePos x="0" y="0"/>
                <wp:positionH relativeFrom="column">
                  <wp:posOffset>-69215</wp:posOffset>
                </wp:positionH>
                <wp:positionV relativeFrom="paragraph">
                  <wp:posOffset>301625</wp:posOffset>
                </wp:positionV>
                <wp:extent cx="2743200" cy="4511040"/>
                <wp:effectExtent l="0" t="0" r="19050" b="22860"/>
                <wp:wrapThrough wrapText="bothSides">
                  <wp:wrapPolygon edited="0">
                    <wp:start x="0" y="0"/>
                    <wp:lineTo x="0" y="21618"/>
                    <wp:lineTo x="21600" y="21618"/>
                    <wp:lineTo x="21600"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11040"/>
                        </a:xfrm>
                        <a:prstGeom prst="rect">
                          <a:avLst/>
                        </a:prstGeom>
                        <a:solidFill>
                          <a:srgbClr val="FFFFFF"/>
                        </a:solidFill>
                        <a:ln w="9525">
                          <a:solidFill>
                            <a:srgbClr val="000000"/>
                          </a:solidFill>
                          <a:miter lim="800000"/>
                          <a:headEnd/>
                          <a:tailEnd/>
                        </a:ln>
                      </wps:spPr>
                      <wps:txbx>
                        <w:txbxContent>
                          <w:p w:rsidR="003F7F34" w:rsidRPr="004C6002" w:rsidRDefault="002355E3" w:rsidP="004C6002">
                            <w:pPr>
                              <w:rPr>
                                <w:rFonts w:ascii="Arial" w:hAnsi="Arial"/>
                                <w:b/>
                                <w:bCs/>
                                <w:color w:val="5F497A"/>
                                <w:lang w:val="mk-MK"/>
                              </w:rPr>
                            </w:pPr>
                            <w:r w:rsidRPr="001E734B">
                              <w:rPr>
                                <w:rFonts w:ascii="Arial" w:hAnsi="Arial"/>
                                <w:b/>
                                <w:bCs/>
                                <w:color w:val="5F497A"/>
                                <w:lang w:val="mk-MK"/>
                              </w:rPr>
                              <w:t>Препораки</w:t>
                            </w:r>
                            <w:r w:rsidR="004C6002">
                              <w:rPr>
                                <w:rFonts w:ascii="Arial" w:hAnsi="Arial"/>
                                <w:b/>
                                <w:bCs/>
                                <w:color w:val="5F497A"/>
                                <w:lang w:val="mk-MK"/>
                              </w:rPr>
                              <w:t xml:space="preserve">: </w:t>
                            </w:r>
                            <w:r w:rsidRPr="001E734B">
                              <w:rPr>
                                <w:rFonts w:ascii="Arial" w:hAnsi="Arial"/>
                                <w:color w:val="5F497A"/>
                                <w:lang w:val="mk-MK"/>
                              </w:rPr>
                              <w:t>Со цел да се унапреди достапноста и пристап</w:t>
                            </w:r>
                            <w:r w:rsidR="00457E3C">
                              <w:rPr>
                                <w:rFonts w:ascii="Arial" w:hAnsi="Arial"/>
                                <w:color w:val="5F497A"/>
                                <w:lang w:val="mk-MK"/>
                              </w:rPr>
                              <w:t>носта на специјализираните сервис</w:t>
                            </w:r>
                            <w:r w:rsidRPr="001E734B">
                              <w:rPr>
                                <w:rFonts w:ascii="Arial" w:hAnsi="Arial"/>
                                <w:color w:val="5F497A"/>
                                <w:lang w:val="mk-MK"/>
                              </w:rPr>
                              <w:t>и за заштита од</w:t>
                            </w:r>
                            <w:r w:rsidR="00457E3C">
                              <w:rPr>
                                <w:rFonts w:ascii="Arial" w:hAnsi="Arial"/>
                                <w:color w:val="5F497A"/>
                                <w:lang w:val="mk-MK"/>
                              </w:rPr>
                              <w:t xml:space="preserve"> различните форми на насилство врз жените и</w:t>
                            </w:r>
                            <w:r w:rsidRPr="001E734B">
                              <w:rPr>
                                <w:rFonts w:ascii="Arial" w:hAnsi="Arial"/>
                                <w:color w:val="5F497A"/>
                                <w:lang w:val="mk-MK"/>
                              </w:rPr>
                              <w:t xml:space="preserve"> семејно насилство ова</w:t>
                            </w:r>
                            <w:r w:rsidR="003F7F34" w:rsidRPr="001E734B">
                              <w:rPr>
                                <w:rFonts w:ascii="Arial" w:hAnsi="Arial"/>
                                <w:color w:val="5F497A"/>
                                <w:lang w:val="mk-MK"/>
                              </w:rPr>
                              <w:t>а предлог политика препорачува:</w:t>
                            </w:r>
                          </w:p>
                          <w:p w:rsidR="00A3341A" w:rsidRDefault="003F7F34" w:rsidP="00A82743">
                            <w:pPr>
                              <w:spacing w:after="0" w:line="240" w:lineRule="auto"/>
                              <w:rPr>
                                <w:rFonts w:ascii="Arial" w:hAnsi="Arial"/>
                                <w:color w:val="5F497A"/>
                                <w:lang w:val="mk-MK"/>
                              </w:rPr>
                            </w:pPr>
                            <w:r w:rsidRPr="001E734B">
                              <w:rPr>
                                <w:rFonts w:ascii="Arial" w:hAnsi="Arial"/>
                                <w:color w:val="5F497A"/>
                                <w:sz w:val="40"/>
                                <w:szCs w:val="40"/>
                                <w:lang w:val="mk-MK"/>
                              </w:rPr>
                              <w:t>1</w:t>
                            </w:r>
                            <w:r w:rsidR="004C6002" w:rsidRPr="004C6002">
                              <w:rPr>
                                <w:rFonts w:asciiTheme="minorHAnsi" w:eastAsiaTheme="minorHAnsi" w:hAnsiTheme="minorHAnsi" w:cstheme="minorBidi"/>
                                <w:lang w:val="mk-MK"/>
                              </w:rPr>
                              <w:t xml:space="preserve"> </w:t>
                            </w:r>
                            <w:r w:rsidR="004C6002" w:rsidRPr="004C6002">
                              <w:rPr>
                                <w:rFonts w:ascii="Arial" w:hAnsi="Arial"/>
                                <w:color w:val="5F497A"/>
                                <w:lang w:val="mk-MK"/>
                              </w:rPr>
                              <w:t xml:space="preserve">Воспоставување на минимум </w:t>
                            </w:r>
                            <w:r w:rsidR="00FA2367" w:rsidRPr="004C6002">
                              <w:rPr>
                                <w:rFonts w:ascii="Arial" w:hAnsi="Arial"/>
                                <w:color w:val="5F497A"/>
                                <w:lang w:val="mk-MK"/>
                              </w:rPr>
                              <w:t>пакет на специјализирани сервиси за жени жртви на родово базирано насилство</w:t>
                            </w:r>
                            <w:r w:rsidR="004C6002" w:rsidRPr="004C6002">
                              <w:rPr>
                                <w:rFonts w:ascii="Arial" w:hAnsi="Arial"/>
                                <w:color w:val="5F497A"/>
                                <w:lang w:val="mk-MK"/>
                              </w:rPr>
                              <w:t xml:space="preserve"> во секој плански регион</w:t>
                            </w:r>
                            <w:r w:rsidR="002355E3" w:rsidRPr="001E734B">
                              <w:rPr>
                                <w:rFonts w:ascii="Arial" w:hAnsi="Arial"/>
                                <w:color w:val="5F497A"/>
                                <w:lang w:val="mk-MK"/>
                              </w:rPr>
                              <w:t>;</w:t>
                            </w:r>
                          </w:p>
                          <w:p w:rsidR="004C6002" w:rsidRPr="004C6002" w:rsidRDefault="004C6002" w:rsidP="00A82743">
                            <w:pPr>
                              <w:spacing w:after="0" w:line="240" w:lineRule="auto"/>
                              <w:rPr>
                                <w:rFonts w:ascii="Arial" w:hAnsi="Arial"/>
                                <w:color w:val="5F497A"/>
                                <w:sz w:val="40"/>
                                <w:szCs w:val="40"/>
                                <w:lang w:val="mk-MK"/>
                              </w:rPr>
                            </w:pPr>
                            <w:r w:rsidRPr="004C6002">
                              <w:rPr>
                                <w:rFonts w:ascii="Arial" w:hAnsi="Arial"/>
                                <w:color w:val="5F497A"/>
                                <w:sz w:val="40"/>
                                <w:szCs w:val="40"/>
                                <w:lang w:val="mk-MK"/>
                              </w:rPr>
                              <w:t>2</w:t>
                            </w:r>
                            <w:r w:rsidRPr="004C6002">
                              <w:rPr>
                                <w:rFonts w:asciiTheme="minorHAnsi" w:eastAsiaTheme="minorHAnsi" w:hAnsiTheme="minorHAnsi" w:cstheme="minorBidi"/>
                                <w:lang w:val="mk-MK"/>
                              </w:rPr>
                              <w:t xml:space="preserve"> </w:t>
                            </w:r>
                            <w:r w:rsidRPr="004C6002">
                              <w:rPr>
                                <w:rFonts w:ascii="Arial" w:hAnsi="Arial"/>
                                <w:color w:val="5F497A"/>
                                <w:lang w:val="mk-MK"/>
                              </w:rPr>
                              <w:t>Овозможување на пакет на социјални мерки за жени жртви на семејно насилство</w:t>
                            </w:r>
                            <w:r>
                              <w:rPr>
                                <w:rFonts w:ascii="Arial" w:hAnsi="Arial"/>
                                <w:color w:val="5F497A"/>
                                <w:lang w:val="mk-MK"/>
                              </w:rPr>
                              <w:t>;</w:t>
                            </w:r>
                          </w:p>
                          <w:p w:rsidR="003F7F34" w:rsidRPr="001E734B" w:rsidRDefault="004C6002" w:rsidP="00A82743">
                            <w:pPr>
                              <w:spacing w:after="0" w:line="240" w:lineRule="auto"/>
                              <w:rPr>
                                <w:rFonts w:ascii="Arial" w:hAnsi="Arial"/>
                                <w:color w:val="5F497A"/>
                                <w:lang w:val="mk-MK"/>
                              </w:rPr>
                            </w:pPr>
                            <w:r>
                              <w:rPr>
                                <w:rFonts w:ascii="Arial" w:hAnsi="Arial"/>
                                <w:color w:val="5F497A"/>
                                <w:sz w:val="40"/>
                                <w:szCs w:val="40"/>
                                <w:lang w:val="mk-MK"/>
                              </w:rPr>
                              <w:t xml:space="preserve">3 </w:t>
                            </w:r>
                            <w:r w:rsidR="00457E3C">
                              <w:rPr>
                                <w:rFonts w:ascii="Arial" w:hAnsi="Arial"/>
                                <w:color w:val="5F497A"/>
                                <w:lang w:val="mk-MK"/>
                              </w:rPr>
                              <w:t>Обезбедување одржливост на услугите преку развивање на програми за финасиска поддршка на локално ниво</w:t>
                            </w:r>
                            <w:r w:rsidR="002355E3" w:rsidRPr="001E734B">
                              <w:rPr>
                                <w:rFonts w:ascii="Arial" w:hAnsi="Arial"/>
                                <w:color w:val="5F497A"/>
                                <w:lang w:val="mk-MK"/>
                              </w:rPr>
                              <w:t>;</w:t>
                            </w:r>
                          </w:p>
                          <w:p w:rsidR="002355E3" w:rsidRPr="00457E3C" w:rsidRDefault="004C6002" w:rsidP="00457E3C">
                            <w:pPr>
                              <w:spacing w:after="0" w:line="240" w:lineRule="auto"/>
                              <w:rPr>
                                <w:rFonts w:ascii="Arial" w:hAnsi="Arial"/>
                                <w:color w:val="5F497A"/>
                                <w:lang w:val="mk-MK"/>
                              </w:rPr>
                            </w:pPr>
                            <w:r>
                              <w:rPr>
                                <w:rFonts w:ascii="Arial" w:hAnsi="Arial"/>
                                <w:color w:val="5F497A"/>
                                <w:sz w:val="40"/>
                                <w:szCs w:val="40"/>
                                <w:lang w:val="mk-MK"/>
                              </w:rPr>
                              <w:t>4</w:t>
                            </w:r>
                            <w:r w:rsidR="002355E3" w:rsidRPr="001E734B">
                              <w:rPr>
                                <w:rFonts w:ascii="Arial" w:hAnsi="Arial"/>
                                <w:color w:val="5F497A"/>
                                <w:lang w:val="mk-MK"/>
                              </w:rPr>
                              <w:t xml:space="preserve">Следење на препораките на Советот на Европа за достапноста и минимум стандардите </w:t>
                            </w:r>
                            <w:r w:rsidR="004563AF" w:rsidRPr="001E734B">
                              <w:rPr>
                                <w:rFonts w:ascii="Arial" w:hAnsi="Arial"/>
                                <w:color w:val="5F497A"/>
                                <w:lang w:val="mk-MK"/>
                              </w:rPr>
                              <w:t xml:space="preserve">кои треба да ги исполнуваат </w:t>
                            </w:r>
                            <w:r w:rsidR="002355E3" w:rsidRPr="001E734B">
                              <w:rPr>
                                <w:rFonts w:ascii="Arial" w:hAnsi="Arial"/>
                                <w:color w:val="5F497A"/>
                                <w:lang w:val="mk-MK"/>
                              </w:rPr>
                              <w:t>услугите за поддршка;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45pt;margin-top:23.75pt;width:3in;height:3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">
                <v:textbox>
                  <w:txbxContent>
                    <w:p w:rsidR="003F7F34" w:rsidRPr="004C6002" w:rsidRDefault="002355E3" w:rsidP="004C6002">
                      <w:pPr>
                        <w:rPr>
                          <w:rFonts w:ascii="Arial" w:hAnsi="Arial"/>
                          <w:b/>
                          <w:bCs/>
                          <w:color w:val="5F497A"/>
                          <w:lang w:val="mk-MK"/>
                        </w:rPr>
                      </w:pPr>
                      <w:r w:rsidRPr="001E734B">
                        <w:rPr>
                          <w:rFonts w:ascii="Arial" w:hAnsi="Arial"/>
                          <w:b/>
                          <w:bCs/>
                          <w:color w:val="5F497A"/>
                          <w:lang w:val="mk-MK"/>
                        </w:rPr>
                        <w:t>Препораки</w:t>
                      </w:r>
                      <w:r w:rsidR="004C6002">
                        <w:rPr>
                          <w:rFonts w:ascii="Arial" w:hAnsi="Arial"/>
                          <w:b/>
                          <w:bCs/>
                          <w:color w:val="5F497A"/>
                          <w:lang w:val="mk-MK"/>
                        </w:rPr>
                        <w:t xml:space="preserve">: </w:t>
                      </w:r>
                      <w:r w:rsidRPr="001E734B">
                        <w:rPr>
                          <w:rFonts w:ascii="Arial" w:hAnsi="Arial"/>
                          <w:color w:val="5F497A"/>
                          <w:lang w:val="mk-MK"/>
                        </w:rPr>
                        <w:t>Со цел да се унапреди достапноста и пристап</w:t>
                      </w:r>
                      <w:r w:rsidR="00457E3C">
                        <w:rPr>
                          <w:rFonts w:ascii="Arial" w:hAnsi="Arial"/>
                          <w:color w:val="5F497A"/>
                          <w:lang w:val="mk-MK"/>
                        </w:rPr>
                        <w:t>носта на специјализираните сервис</w:t>
                      </w:r>
                      <w:r w:rsidRPr="001E734B">
                        <w:rPr>
                          <w:rFonts w:ascii="Arial" w:hAnsi="Arial"/>
                          <w:color w:val="5F497A"/>
                          <w:lang w:val="mk-MK"/>
                        </w:rPr>
                        <w:t>и за заштита од</w:t>
                      </w:r>
                      <w:r w:rsidR="00457E3C">
                        <w:rPr>
                          <w:rFonts w:ascii="Arial" w:hAnsi="Arial"/>
                          <w:color w:val="5F497A"/>
                          <w:lang w:val="mk-MK"/>
                        </w:rPr>
                        <w:t xml:space="preserve"> различните форми на насилство врз жените и</w:t>
                      </w:r>
                      <w:r w:rsidRPr="001E734B">
                        <w:rPr>
                          <w:rFonts w:ascii="Arial" w:hAnsi="Arial"/>
                          <w:color w:val="5F497A"/>
                          <w:lang w:val="mk-MK"/>
                        </w:rPr>
                        <w:t xml:space="preserve"> семејно насилство ова</w:t>
                      </w:r>
                      <w:r w:rsidR="003F7F34" w:rsidRPr="001E734B">
                        <w:rPr>
                          <w:rFonts w:ascii="Arial" w:hAnsi="Arial"/>
                          <w:color w:val="5F497A"/>
                          <w:lang w:val="mk-MK"/>
                        </w:rPr>
                        <w:t>а предлог политика препорачува:</w:t>
                      </w:r>
                    </w:p>
                    <w:p w:rsidR="00A3341A" w:rsidRDefault="003F7F34" w:rsidP="00A82743">
                      <w:pPr>
                        <w:spacing w:after="0" w:line="240" w:lineRule="auto"/>
                        <w:rPr>
                          <w:rFonts w:ascii="Arial" w:hAnsi="Arial"/>
                          <w:color w:val="5F497A"/>
                          <w:lang w:val="mk-MK"/>
                        </w:rPr>
                      </w:pPr>
                      <w:r w:rsidRPr="001E734B">
                        <w:rPr>
                          <w:rFonts w:ascii="Arial" w:hAnsi="Arial"/>
                          <w:color w:val="5F497A"/>
                          <w:sz w:val="40"/>
                          <w:szCs w:val="40"/>
                          <w:lang w:val="mk-MK"/>
                        </w:rPr>
                        <w:t>1</w:t>
                      </w:r>
                      <w:r w:rsidR="004C6002" w:rsidRPr="004C6002">
                        <w:rPr>
                          <w:rFonts w:asciiTheme="minorHAnsi" w:eastAsiaTheme="minorHAnsi" w:hAnsiTheme="minorHAnsi" w:cstheme="minorBidi"/>
                          <w:lang w:val="mk-MK"/>
                        </w:rPr>
                        <w:t xml:space="preserve"> </w:t>
                      </w:r>
                      <w:r w:rsidR="004C6002" w:rsidRPr="004C6002">
                        <w:rPr>
                          <w:rFonts w:ascii="Arial" w:hAnsi="Arial"/>
                          <w:color w:val="5F497A"/>
                          <w:lang w:val="mk-MK"/>
                        </w:rPr>
                        <w:t xml:space="preserve">Воспоставување на минимум </w:t>
                      </w:r>
                      <w:r w:rsidR="00FA2367" w:rsidRPr="004C6002">
                        <w:rPr>
                          <w:rFonts w:ascii="Arial" w:hAnsi="Arial"/>
                          <w:color w:val="5F497A"/>
                          <w:lang w:val="mk-MK"/>
                        </w:rPr>
                        <w:t>пакет на специјализирани сервиси за жени жртви на родово базирано насилство</w:t>
                      </w:r>
                      <w:r w:rsidR="004C6002" w:rsidRPr="004C6002">
                        <w:rPr>
                          <w:rFonts w:ascii="Arial" w:hAnsi="Arial"/>
                          <w:color w:val="5F497A"/>
                          <w:lang w:val="mk-MK"/>
                        </w:rPr>
                        <w:t xml:space="preserve"> во секој плански регион</w:t>
                      </w:r>
                      <w:r w:rsidR="002355E3" w:rsidRPr="001E734B">
                        <w:rPr>
                          <w:rFonts w:ascii="Arial" w:hAnsi="Arial"/>
                          <w:color w:val="5F497A"/>
                          <w:lang w:val="mk-MK"/>
                        </w:rPr>
                        <w:t>;</w:t>
                      </w:r>
                    </w:p>
                    <w:p w:rsidR="004C6002" w:rsidRPr="004C6002" w:rsidRDefault="004C6002" w:rsidP="00A82743">
                      <w:pPr>
                        <w:spacing w:after="0" w:line="240" w:lineRule="auto"/>
                        <w:rPr>
                          <w:rFonts w:ascii="Arial" w:hAnsi="Arial"/>
                          <w:color w:val="5F497A"/>
                          <w:sz w:val="40"/>
                          <w:szCs w:val="40"/>
                          <w:lang w:val="mk-MK"/>
                        </w:rPr>
                      </w:pPr>
                      <w:r w:rsidRPr="004C6002">
                        <w:rPr>
                          <w:rFonts w:ascii="Arial" w:hAnsi="Arial"/>
                          <w:color w:val="5F497A"/>
                          <w:sz w:val="40"/>
                          <w:szCs w:val="40"/>
                          <w:lang w:val="mk-MK"/>
                        </w:rPr>
                        <w:t>2</w:t>
                      </w:r>
                      <w:r w:rsidRPr="004C6002">
                        <w:rPr>
                          <w:rFonts w:asciiTheme="minorHAnsi" w:eastAsiaTheme="minorHAnsi" w:hAnsiTheme="minorHAnsi" w:cstheme="minorBidi"/>
                          <w:lang w:val="mk-MK"/>
                        </w:rPr>
                        <w:t xml:space="preserve"> </w:t>
                      </w:r>
                      <w:r w:rsidRPr="004C6002">
                        <w:rPr>
                          <w:rFonts w:ascii="Arial" w:hAnsi="Arial"/>
                          <w:color w:val="5F497A"/>
                          <w:lang w:val="mk-MK"/>
                        </w:rPr>
                        <w:t>Овозможување на пакет на социјални мерки за жени жртви на семејно насилство</w:t>
                      </w:r>
                      <w:r>
                        <w:rPr>
                          <w:rFonts w:ascii="Arial" w:hAnsi="Arial"/>
                          <w:color w:val="5F497A"/>
                          <w:lang w:val="mk-MK"/>
                        </w:rPr>
                        <w:t>;</w:t>
                      </w:r>
                    </w:p>
                    <w:p w:rsidR="003F7F34" w:rsidRPr="001E734B" w:rsidRDefault="004C6002" w:rsidP="00A82743">
                      <w:pPr>
                        <w:spacing w:after="0" w:line="240" w:lineRule="auto"/>
                        <w:rPr>
                          <w:rFonts w:ascii="Arial" w:hAnsi="Arial"/>
                          <w:color w:val="5F497A"/>
                          <w:lang w:val="mk-MK"/>
                        </w:rPr>
                      </w:pPr>
                      <w:r>
                        <w:rPr>
                          <w:rFonts w:ascii="Arial" w:hAnsi="Arial"/>
                          <w:color w:val="5F497A"/>
                          <w:sz w:val="40"/>
                          <w:szCs w:val="40"/>
                          <w:lang w:val="mk-MK"/>
                        </w:rPr>
                        <w:t xml:space="preserve">3 </w:t>
                      </w:r>
                      <w:r w:rsidR="00457E3C">
                        <w:rPr>
                          <w:rFonts w:ascii="Arial" w:hAnsi="Arial"/>
                          <w:color w:val="5F497A"/>
                          <w:lang w:val="mk-MK"/>
                        </w:rPr>
                        <w:t>Обезбедување одржливост на услугите преку развивање на програми за финасиска поддршка на локално ниво</w:t>
                      </w:r>
                      <w:r w:rsidR="002355E3" w:rsidRPr="001E734B">
                        <w:rPr>
                          <w:rFonts w:ascii="Arial" w:hAnsi="Arial"/>
                          <w:color w:val="5F497A"/>
                          <w:lang w:val="mk-MK"/>
                        </w:rPr>
                        <w:t>;</w:t>
                      </w:r>
                    </w:p>
                    <w:p w:rsidR="002355E3" w:rsidRPr="00457E3C" w:rsidRDefault="004C6002" w:rsidP="00457E3C">
                      <w:pPr>
                        <w:spacing w:after="0" w:line="240" w:lineRule="auto"/>
                        <w:rPr>
                          <w:rFonts w:ascii="Arial" w:hAnsi="Arial"/>
                          <w:color w:val="5F497A"/>
                          <w:lang w:val="mk-MK"/>
                        </w:rPr>
                      </w:pPr>
                      <w:r>
                        <w:rPr>
                          <w:rFonts w:ascii="Arial" w:hAnsi="Arial"/>
                          <w:color w:val="5F497A"/>
                          <w:sz w:val="40"/>
                          <w:szCs w:val="40"/>
                          <w:lang w:val="mk-MK"/>
                        </w:rPr>
                        <w:t>4</w:t>
                      </w:r>
                      <w:r w:rsidR="002355E3" w:rsidRPr="001E734B">
                        <w:rPr>
                          <w:rFonts w:ascii="Arial" w:hAnsi="Arial"/>
                          <w:color w:val="5F497A"/>
                          <w:lang w:val="mk-MK"/>
                        </w:rPr>
                        <w:t xml:space="preserve">Следење на препораките на Советот на Европа за достапноста и минимум стандардите </w:t>
                      </w:r>
                      <w:r w:rsidR="004563AF" w:rsidRPr="001E734B">
                        <w:rPr>
                          <w:rFonts w:ascii="Arial" w:hAnsi="Arial"/>
                          <w:color w:val="5F497A"/>
                          <w:lang w:val="mk-MK"/>
                        </w:rPr>
                        <w:t xml:space="preserve">кои треба да ги исполнуваат </w:t>
                      </w:r>
                      <w:r w:rsidR="002355E3" w:rsidRPr="001E734B">
                        <w:rPr>
                          <w:rFonts w:ascii="Arial" w:hAnsi="Arial"/>
                          <w:color w:val="5F497A"/>
                          <w:lang w:val="mk-MK"/>
                        </w:rPr>
                        <w:t>услугите за поддршка;</w:t>
                      </w:r>
                    </w:p>
                  </w:txbxContent>
                </v:textbox>
                <w10:wrap type="through"/>
              </v:rect>
            </w:pict>
          </mc:Fallback>
        </mc:AlternateContent>
      </w:r>
      <w:r w:rsidR="00B473F2">
        <w:rPr>
          <w:rFonts w:ascii="Arial" w:hAnsi="Arial"/>
          <w:b/>
          <w:sz w:val="24"/>
          <w:szCs w:val="24"/>
          <w:lang w:val="mk-MK"/>
        </w:rPr>
        <w:t xml:space="preserve">       </w:t>
      </w:r>
      <w:r w:rsidR="00BA2EA1" w:rsidRPr="007362BD">
        <w:rPr>
          <w:rFonts w:ascii="Arial" w:hAnsi="Arial"/>
          <w:b/>
          <w:sz w:val="24"/>
          <w:szCs w:val="24"/>
          <w:lang w:val="mk-MK"/>
        </w:rPr>
        <w:t xml:space="preserve">Резиме </w:t>
      </w:r>
    </w:p>
    <w:p w:rsidR="00A04E9B" w:rsidRDefault="004C6002" w:rsidP="00457E3C">
      <w:pPr>
        <w:ind w:left="4500"/>
        <w:jc w:val="both"/>
        <w:rPr>
          <w:rFonts w:ascii="Arial" w:hAnsi="Arial"/>
          <w:bCs/>
          <w:noProof/>
          <w:lang w:val="mk-MK"/>
        </w:rPr>
      </w:pPr>
      <w:r>
        <w:rPr>
          <w:rFonts w:ascii="Arial" w:hAnsi="Arial"/>
          <w:bCs/>
          <w:noProof/>
          <w:lang w:val="mk-MK"/>
        </w:rPr>
        <w:t xml:space="preserve">Република </w:t>
      </w:r>
      <w:r w:rsidR="005E613A">
        <w:rPr>
          <w:rFonts w:ascii="Arial" w:hAnsi="Arial"/>
          <w:bCs/>
          <w:noProof/>
          <w:lang w:val="mk-MK"/>
        </w:rPr>
        <w:t xml:space="preserve">Македонија започна со подготовка на процесот за </w:t>
      </w:r>
      <w:r w:rsidR="00A04E9B">
        <w:rPr>
          <w:rFonts w:ascii="Arial" w:hAnsi="Arial"/>
          <w:bCs/>
          <w:noProof/>
          <w:lang w:val="mk-MK"/>
        </w:rPr>
        <w:t xml:space="preserve">ратификација на Конвенцијата на Советот на Европа за спречување и заштита од сите форми на насилство врз жената и домашно насилство, </w:t>
      </w:r>
      <w:r w:rsidR="005E613A">
        <w:rPr>
          <w:rFonts w:ascii="Arial" w:hAnsi="Arial"/>
          <w:bCs/>
          <w:noProof/>
          <w:lang w:val="mk-MK"/>
        </w:rPr>
        <w:t>која е предвидена да се случи до крајот на 2017 година.</w:t>
      </w:r>
      <w:r w:rsidR="00A04E9B">
        <w:rPr>
          <w:rFonts w:ascii="Arial" w:hAnsi="Arial"/>
          <w:bCs/>
          <w:noProof/>
          <w:lang w:val="mk-MK"/>
        </w:rPr>
        <w:t xml:space="preserve"> </w:t>
      </w:r>
    </w:p>
    <w:p w:rsidR="00457E3C" w:rsidRDefault="00457E3C" w:rsidP="00457E3C">
      <w:pPr>
        <w:ind w:left="4500"/>
        <w:jc w:val="both"/>
        <w:rPr>
          <w:rFonts w:ascii="Arial" w:hAnsi="Arial"/>
          <w:b/>
          <w:noProof/>
          <w:lang w:val="mk-MK"/>
        </w:rPr>
      </w:pPr>
      <w:r>
        <w:rPr>
          <w:rFonts w:ascii="Arial" w:hAnsi="Arial"/>
          <w:bCs/>
          <w:noProof/>
          <w:lang w:val="mk-MK"/>
        </w:rPr>
        <w:t xml:space="preserve">Постоечките ресурси и услуги во нашата држава се однесуваат доминантно на жртви на семејно насилство, а останатите видови на насилство врз жените, особено сексуалното насилство се практично изоставени. </w:t>
      </w:r>
      <w:r w:rsidR="00A04E9B">
        <w:rPr>
          <w:rFonts w:ascii="Arial" w:hAnsi="Arial"/>
          <w:bCs/>
          <w:noProof/>
          <w:lang w:val="mk-MK"/>
        </w:rPr>
        <w:t>И</w:t>
      </w:r>
      <w:r>
        <w:rPr>
          <w:rFonts w:ascii="Arial" w:hAnsi="Arial"/>
          <w:bCs/>
          <w:noProof/>
          <w:lang w:val="mk-MK"/>
        </w:rPr>
        <w:t xml:space="preserve">нституциите имаат недостаток од стручен кадар обучен за работа со други форми на насилство. Жртвите во најголем број од случаите, имаат  поддршка од активностите и специјализираните услуги на граѓанскиот сектор, но сепак </w:t>
      </w:r>
      <w:r w:rsidR="00106051">
        <w:rPr>
          <w:rFonts w:ascii="Arial" w:hAnsi="Arial"/>
          <w:bCs/>
          <w:noProof/>
          <w:lang w:val="mk-MK"/>
        </w:rPr>
        <w:t xml:space="preserve">со </w:t>
      </w:r>
      <w:r w:rsidR="00745D4F">
        <w:rPr>
          <w:rFonts w:ascii="Arial" w:hAnsi="Arial"/>
          <w:bCs/>
          <w:noProof/>
          <w:lang w:val="mk-MK"/>
        </w:rPr>
        <w:t>тоа не се исполнуваат минималните стандарди</w:t>
      </w:r>
      <w:r>
        <w:rPr>
          <w:rFonts w:ascii="Arial" w:hAnsi="Arial"/>
          <w:bCs/>
          <w:noProof/>
          <w:lang w:val="mk-MK"/>
        </w:rPr>
        <w:t xml:space="preserve"> на </w:t>
      </w:r>
      <w:r>
        <w:rPr>
          <w:rFonts w:ascii="Arial" w:hAnsi="Arial"/>
          <w:lang w:val="mk-MK"/>
        </w:rPr>
        <w:t>Конвенцијата на Советот за Европа за спречување и борба против насилст</w:t>
      </w:r>
      <w:r w:rsidR="004C6002">
        <w:rPr>
          <w:rFonts w:ascii="Arial" w:hAnsi="Arial"/>
          <w:lang w:val="mk-MK"/>
        </w:rPr>
        <w:t>во врз жени и семејно насилство</w:t>
      </w:r>
      <w:r>
        <w:rPr>
          <w:rFonts w:ascii="Arial" w:hAnsi="Arial"/>
          <w:lang w:val="mk-MK"/>
        </w:rPr>
        <w:t xml:space="preserve"> </w:t>
      </w:r>
      <w:r w:rsidR="004C6002">
        <w:rPr>
          <w:rFonts w:ascii="Arial" w:hAnsi="Arial"/>
          <w:lang w:val="mk-MK"/>
        </w:rPr>
        <w:t>(</w:t>
      </w:r>
      <w:r>
        <w:rPr>
          <w:rFonts w:ascii="Arial" w:hAnsi="Arial"/>
          <w:bCs/>
          <w:noProof/>
          <w:lang w:val="mk-MK"/>
        </w:rPr>
        <w:t>Истанбулската Конвенција</w:t>
      </w:r>
      <w:r w:rsidR="004C6002">
        <w:rPr>
          <w:rFonts w:ascii="Arial" w:hAnsi="Arial"/>
          <w:bCs/>
          <w:noProof/>
          <w:lang w:val="mk-MK"/>
        </w:rPr>
        <w:t>).</w:t>
      </w:r>
      <w:r>
        <w:rPr>
          <w:rFonts w:ascii="Arial" w:hAnsi="Arial"/>
          <w:b/>
          <w:noProof/>
          <w:lang w:val="mk-MK"/>
        </w:rPr>
        <w:t xml:space="preserve"> </w:t>
      </w:r>
    </w:p>
    <w:p w:rsidR="00A3341A" w:rsidRDefault="00513002" w:rsidP="00A04E9B">
      <w:pPr>
        <w:jc w:val="both"/>
        <w:rPr>
          <w:rFonts w:ascii="Arial" w:hAnsi="Arial"/>
        </w:rPr>
      </w:pPr>
      <w:r w:rsidRPr="007362BD">
        <w:rPr>
          <w:rFonts w:ascii="Arial" w:hAnsi="Arial"/>
          <w:lang w:val="mk-MK"/>
        </w:rPr>
        <w:t>Оваа предлог политика ја опишува законската рамка, зачест</w:t>
      </w:r>
      <w:r w:rsidR="00A04E9B">
        <w:rPr>
          <w:rFonts w:ascii="Arial" w:hAnsi="Arial"/>
          <w:lang w:val="mk-MK"/>
        </w:rPr>
        <w:t>ено</w:t>
      </w:r>
      <w:r w:rsidR="00106051">
        <w:rPr>
          <w:rFonts w:ascii="Arial" w:hAnsi="Arial"/>
          <w:lang w:val="mk-MK"/>
        </w:rPr>
        <w:t>ста и природата на различните ф</w:t>
      </w:r>
      <w:r w:rsidR="00A04E9B">
        <w:rPr>
          <w:rFonts w:ascii="Arial" w:hAnsi="Arial"/>
          <w:lang w:val="mk-MK"/>
        </w:rPr>
        <w:t>о</w:t>
      </w:r>
      <w:r w:rsidR="00106051">
        <w:rPr>
          <w:rFonts w:ascii="Arial" w:hAnsi="Arial"/>
          <w:lang w:val="mk-MK"/>
        </w:rPr>
        <w:t>р</w:t>
      </w:r>
      <w:r w:rsidR="00A04E9B">
        <w:rPr>
          <w:rFonts w:ascii="Arial" w:hAnsi="Arial"/>
          <w:lang w:val="mk-MK"/>
        </w:rPr>
        <w:t xml:space="preserve">ми на </w:t>
      </w:r>
      <w:r w:rsidRPr="007362BD">
        <w:rPr>
          <w:rFonts w:ascii="Arial" w:hAnsi="Arial"/>
          <w:lang w:val="mk-MK"/>
        </w:rPr>
        <w:t>насилство</w:t>
      </w:r>
      <w:r w:rsidR="00A04E9B">
        <w:rPr>
          <w:rFonts w:ascii="Arial" w:hAnsi="Arial"/>
          <w:lang w:val="mk-MK"/>
        </w:rPr>
        <w:t xml:space="preserve"> врз жените</w:t>
      </w:r>
      <w:r w:rsidRPr="007362BD">
        <w:rPr>
          <w:rFonts w:ascii="Arial" w:hAnsi="Arial"/>
          <w:lang w:val="mk-MK"/>
        </w:rPr>
        <w:t xml:space="preserve"> во </w:t>
      </w:r>
      <w:r w:rsidR="002F3D76" w:rsidRPr="007362BD">
        <w:rPr>
          <w:rFonts w:ascii="Arial" w:hAnsi="Arial"/>
          <w:lang w:val="mk-MK"/>
        </w:rPr>
        <w:t>Македонија,</w:t>
      </w:r>
      <w:r w:rsidR="00544C52" w:rsidRPr="007362BD">
        <w:rPr>
          <w:rFonts w:ascii="Arial" w:hAnsi="Arial"/>
          <w:lang w:val="mk-MK"/>
        </w:rPr>
        <w:t xml:space="preserve"> </w:t>
      </w:r>
      <w:r w:rsidR="002F3D76" w:rsidRPr="007362BD">
        <w:rPr>
          <w:rFonts w:ascii="Arial" w:hAnsi="Arial"/>
          <w:lang w:val="mk-MK"/>
        </w:rPr>
        <w:t>како и достапноста и пристапн</w:t>
      </w:r>
      <w:r w:rsidR="00A04E9B">
        <w:rPr>
          <w:rFonts w:ascii="Arial" w:hAnsi="Arial"/>
          <w:lang w:val="mk-MK"/>
        </w:rPr>
        <w:t>оста на специјализираните сервиси</w:t>
      </w:r>
      <w:r w:rsidR="002F3D76" w:rsidRPr="007362BD">
        <w:rPr>
          <w:rFonts w:ascii="Arial" w:hAnsi="Arial"/>
          <w:lang w:val="mk-MK"/>
        </w:rPr>
        <w:t xml:space="preserve"> за заштита од </w:t>
      </w:r>
      <w:r w:rsidR="00A04E9B">
        <w:rPr>
          <w:rFonts w:ascii="Arial" w:hAnsi="Arial"/>
          <w:lang w:val="mk-MK"/>
        </w:rPr>
        <w:t>насилст</w:t>
      </w:r>
      <w:r w:rsidR="002F3D76" w:rsidRPr="007362BD">
        <w:rPr>
          <w:rFonts w:ascii="Arial" w:hAnsi="Arial"/>
          <w:lang w:val="mk-MK"/>
        </w:rPr>
        <w:t>во</w:t>
      </w:r>
      <w:r w:rsidR="00A04E9B">
        <w:rPr>
          <w:rFonts w:ascii="Arial" w:hAnsi="Arial"/>
          <w:lang w:val="mk-MK"/>
        </w:rPr>
        <w:t xml:space="preserve"> врз жените и семејно насилство</w:t>
      </w:r>
      <w:r w:rsidR="002F3D76" w:rsidRPr="007362BD">
        <w:rPr>
          <w:rFonts w:ascii="Arial" w:hAnsi="Arial"/>
          <w:lang w:val="mk-MK"/>
        </w:rPr>
        <w:t>.</w:t>
      </w:r>
    </w:p>
    <w:p w:rsidR="00885FAA" w:rsidRPr="00885FAA" w:rsidRDefault="00885FAA" w:rsidP="00A04E9B">
      <w:pPr>
        <w:jc w:val="both"/>
        <w:rPr>
          <w:rFonts w:ascii="Arial" w:hAnsi="Arial"/>
        </w:rPr>
      </w:pPr>
    </w:p>
    <w:p w:rsidR="007362BD" w:rsidRDefault="00A3341A" w:rsidP="00A04E9B">
      <w:pPr>
        <w:jc w:val="both"/>
        <w:rPr>
          <w:rFonts w:ascii="Arial" w:hAnsi="Arial"/>
          <w:lang w:val="mk-MK"/>
        </w:rPr>
      </w:pPr>
      <w:r w:rsidRPr="007362BD">
        <w:rPr>
          <w:rFonts w:ascii="Arial" w:hAnsi="Arial"/>
          <w:b/>
          <w:bCs/>
          <w:lang w:val="mk-MK"/>
        </w:rPr>
        <w:lastRenderedPageBreak/>
        <w:t xml:space="preserve">Законска рамка за превенција и заштита од </w:t>
      </w:r>
      <w:r w:rsidR="005733EB">
        <w:rPr>
          <w:rFonts w:ascii="Arial" w:hAnsi="Arial"/>
          <w:b/>
          <w:bCs/>
          <w:lang w:val="mk-MK"/>
        </w:rPr>
        <w:t>различни форми на насилство врз жените вклучувајќи и семејно насилство</w:t>
      </w:r>
      <w:r w:rsidRPr="007362BD">
        <w:rPr>
          <w:rFonts w:ascii="Arial" w:hAnsi="Arial"/>
          <w:b/>
          <w:bCs/>
          <w:lang w:val="mk-MK"/>
        </w:rPr>
        <w:t xml:space="preserve"> во РМ</w:t>
      </w:r>
      <w:r w:rsidR="007362BD" w:rsidRPr="007362BD">
        <w:rPr>
          <w:rFonts w:ascii="Arial" w:hAnsi="Arial"/>
          <w:lang w:val="mk-MK"/>
        </w:rPr>
        <w:t xml:space="preserve"> </w:t>
      </w:r>
    </w:p>
    <w:p w:rsidR="007362BD" w:rsidRDefault="001A04DB" w:rsidP="00A77ABA">
      <w:pPr>
        <w:spacing w:after="0"/>
        <w:jc w:val="both"/>
        <w:rPr>
          <w:rFonts w:ascii="Arial" w:hAnsi="Arial"/>
          <w:lang w:val="mk-MK"/>
        </w:rPr>
      </w:pPr>
      <w:r>
        <w:rPr>
          <w:rFonts w:ascii="Arial" w:hAnsi="Arial"/>
          <w:lang w:val="mk-MK"/>
        </w:rPr>
        <w:t>Различните форми на насилство врз жените</w:t>
      </w:r>
      <w:r w:rsidR="007362BD" w:rsidRPr="007362BD">
        <w:rPr>
          <w:rFonts w:ascii="Arial" w:hAnsi="Arial"/>
          <w:lang w:val="mk-MK"/>
        </w:rPr>
        <w:t xml:space="preserve"> </w:t>
      </w:r>
      <w:r>
        <w:rPr>
          <w:rFonts w:ascii="Arial" w:hAnsi="Arial"/>
          <w:lang w:val="mk-MK"/>
        </w:rPr>
        <w:t>с</w:t>
      </w:r>
      <w:r w:rsidR="007362BD" w:rsidRPr="007362BD">
        <w:rPr>
          <w:rFonts w:ascii="Arial" w:hAnsi="Arial"/>
          <w:lang w:val="mk-MK"/>
        </w:rPr>
        <w:t>е дефиниран</w:t>
      </w:r>
      <w:r>
        <w:rPr>
          <w:rFonts w:ascii="Arial" w:hAnsi="Arial"/>
          <w:lang w:val="mk-MK"/>
        </w:rPr>
        <w:t>и</w:t>
      </w:r>
      <w:r w:rsidR="005733EB">
        <w:rPr>
          <w:rFonts w:ascii="Arial" w:hAnsi="Arial"/>
          <w:lang w:val="mk-MK"/>
        </w:rPr>
        <w:t>/регулирани</w:t>
      </w:r>
      <w:r w:rsidR="007362BD" w:rsidRPr="007362BD">
        <w:rPr>
          <w:rFonts w:ascii="Arial" w:hAnsi="Arial"/>
          <w:lang w:val="mk-MK"/>
        </w:rPr>
        <w:t xml:space="preserve"> во Кривичниот законик</w:t>
      </w:r>
      <w:r>
        <w:rPr>
          <w:rFonts w:ascii="Arial" w:hAnsi="Arial"/>
          <w:lang w:val="mk-MK"/>
        </w:rPr>
        <w:t>,</w:t>
      </w:r>
      <w:r w:rsidR="007362BD" w:rsidRPr="007362BD">
        <w:rPr>
          <w:rFonts w:ascii="Arial" w:hAnsi="Arial"/>
          <w:lang w:val="mk-MK"/>
        </w:rPr>
        <w:t xml:space="preserve"> Законот з</w:t>
      </w:r>
      <w:r w:rsidR="007362BD">
        <w:rPr>
          <w:rFonts w:ascii="Arial" w:hAnsi="Arial"/>
          <w:lang w:val="mk-MK"/>
        </w:rPr>
        <w:t>а превенција, спречување и заштита од семејно насилство</w:t>
      </w:r>
      <w:r>
        <w:rPr>
          <w:rFonts w:ascii="Arial" w:hAnsi="Arial"/>
          <w:lang w:val="mk-MK"/>
        </w:rPr>
        <w:t xml:space="preserve"> и Закон за заштита од вознемирување на работно место.</w:t>
      </w:r>
      <w:r w:rsidR="00A04E9B">
        <w:rPr>
          <w:rFonts w:ascii="Arial" w:hAnsi="Arial"/>
          <w:lang w:val="mk-MK"/>
        </w:rPr>
        <w:t xml:space="preserve"> </w:t>
      </w:r>
    </w:p>
    <w:p w:rsidR="005733EB" w:rsidRDefault="005733EB" w:rsidP="00A77ABA">
      <w:pPr>
        <w:spacing w:after="0"/>
        <w:jc w:val="both"/>
        <w:rPr>
          <w:rFonts w:ascii="Arial" w:hAnsi="Arial"/>
          <w:lang w:val="mk-MK"/>
        </w:rPr>
      </w:pPr>
    </w:p>
    <w:p w:rsidR="005733EB" w:rsidRPr="005733EB" w:rsidRDefault="005733EB" w:rsidP="005733EB">
      <w:pPr>
        <w:pStyle w:val="ListParagraph"/>
        <w:numPr>
          <w:ilvl w:val="0"/>
          <w:numId w:val="9"/>
        </w:numPr>
        <w:tabs>
          <w:tab w:val="left" w:pos="0"/>
        </w:tabs>
        <w:ind w:left="0" w:firstLine="0"/>
        <w:jc w:val="both"/>
        <w:rPr>
          <w:rFonts w:ascii="Arial" w:hAnsi="Arial"/>
          <w:lang w:val="mk-MK"/>
        </w:rPr>
      </w:pPr>
      <w:r w:rsidRPr="005733EB">
        <w:rPr>
          <w:rFonts w:ascii="Arial" w:hAnsi="Arial"/>
          <w:lang w:val="mk-MK"/>
        </w:rPr>
        <w:t>Во Кривичниот законик на Република Македонија семејното насилство</w:t>
      </w:r>
      <w:r w:rsidR="00823ED0">
        <w:rPr>
          <w:rFonts w:ascii="Arial" w:hAnsi="Arial"/>
          <w:lang w:val="mk-MK"/>
        </w:rPr>
        <w:t>, како една од најчестите форми на насилство врз жените,</w:t>
      </w:r>
      <w:r w:rsidRPr="005733EB">
        <w:rPr>
          <w:rFonts w:ascii="Arial" w:hAnsi="Arial"/>
          <w:lang w:val="mk-MK"/>
        </w:rPr>
        <w:t xml:space="preserve"> е дефинирано во член 122, алинеа 21. </w:t>
      </w:r>
    </w:p>
    <w:p w:rsidR="00823ED0" w:rsidRDefault="005733EB" w:rsidP="005733EB">
      <w:pPr>
        <w:jc w:val="both"/>
        <w:rPr>
          <w:rFonts w:ascii="Arial" w:hAnsi="Arial"/>
          <w:lang w:val="mk-MK"/>
        </w:rPr>
      </w:pPr>
      <w:r w:rsidRPr="007362BD">
        <w:rPr>
          <w:rFonts w:ascii="Arial" w:hAnsi="Arial"/>
          <w:lang w:val="mk-MK"/>
        </w:rPr>
        <w:t>Во Анализата на националната легислатива</w:t>
      </w:r>
      <w:r w:rsidRPr="007362BD">
        <w:rPr>
          <w:rStyle w:val="FootnoteReference"/>
          <w:rFonts w:ascii="Arial" w:hAnsi="Arial"/>
          <w:lang w:val="mk-MK"/>
        </w:rPr>
        <w:footnoteReference w:id="1"/>
      </w:r>
      <w:r w:rsidRPr="007362BD">
        <w:rPr>
          <w:rFonts w:ascii="Arial" w:hAnsi="Arial"/>
          <w:lang w:val="mk-MK"/>
        </w:rPr>
        <w:t xml:space="preserve"> се наведува дека македонскиот кривичен законик не пропишува посебно кривично дело на семејно насилство, туку во рамките на основните кривични дела посебно се санкционира фактот кога делото е сторено при вршење семејно насилство, односно односот на блискост и интимност меѓу с</w:t>
      </w:r>
      <w:r>
        <w:rPr>
          <w:rFonts w:ascii="Arial" w:hAnsi="Arial"/>
          <w:lang w:val="mk-MK"/>
        </w:rPr>
        <w:t>т</w:t>
      </w:r>
      <w:r w:rsidRPr="007362BD">
        <w:rPr>
          <w:rFonts w:ascii="Arial" w:hAnsi="Arial"/>
          <w:lang w:val="mk-MK"/>
        </w:rPr>
        <w:t>орителот и жртвата е квалификаторен елемент за одмерување на казната, како и за преземањето на гонењето.</w:t>
      </w:r>
      <w:r>
        <w:rPr>
          <w:rFonts w:ascii="Arial" w:hAnsi="Arial"/>
          <w:lang w:val="mk-MK"/>
        </w:rPr>
        <w:t xml:space="preserve"> Кривични дела во рамки на кои посебно се санкционира фактот кога делото е сторено при вршење семејно насилство се: </w:t>
      </w:r>
    </w:p>
    <w:p w:rsidR="00823ED0" w:rsidRDefault="00823ED0" w:rsidP="00823ED0">
      <w:pPr>
        <w:spacing w:after="0"/>
        <w:jc w:val="both"/>
        <w:rPr>
          <w:rFonts w:ascii="Arial" w:hAnsi="Arial"/>
          <w:lang w:val="mk-MK"/>
        </w:rPr>
      </w:pPr>
      <w:r>
        <w:rPr>
          <w:rFonts w:ascii="Arial" w:hAnsi="Arial"/>
          <w:lang w:val="mk-MK"/>
        </w:rPr>
        <w:t>-</w:t>
      </w:r>
      <w:r w:rsidR="005733EB">
        <w:rPr>
          <w:rFonts w:ascii="Arial" w:hAnsi="Arial"/>
          <w:lang w:val="mk-MK"/>
        </w:rPr>
        <w:t>Убиство (Член 123)</w:t>
      </w:r>
      <w:r>
        <w:rPr>
          <w:rFonts w:ascii="Arial" w:hAnsi="Arial"/>
          <w:lang w:val="mk-MK"/>
        </w:rPr>
        <w:t>;</w:t>
      </w:r>
      <w:r w:rsidR="005733EB">
        <w:rPr>
          <w:rFonts w:ascii="Arial" w:hAnsi="Arial"/>
          <w:lang w:val="mk-MK"/>
        </w:rPr>
        <w:t xml:space="preserve"> </w:t>
      </w:r>
    </w:p>
    <w:p w:rsidR="00823ED0" w:rsidRDefault="00823ED0" w:rsidP="00823ED0">
      <w:pPr>
        <w:spacing w:after="0"/>
        <w:jc w:val="both"/>
        <w:rPr>
          <w:rFonts w:ascii="Arial" w:hAnsi="Arial"/>
          <w:lang w:val="mk-MK"/>
        </w:rPr>
      </w:pPr>
      <w:r>
        <w:rPr>
          <w:rFonts w:ascii="Arial" w:hAnsi="Arial"/>
          <w:lang w:val="mk-MK"/>
        </w:rPr>
        <w:t>-У</w:t>
      </w:r>
      <w:r w:rsidR="005733EB">
        <w:rPr>
          <w:rFonts w:ascii="Arial" w:hAnsi="Arial"/>
          <w:lang w:val="mk-MK"/>
        </w:rPr>
        <w:t>биство на миг (Член 125)</w:t>
      </w:r>
      <w:r>
        <w:rPr>
          <w:rFonts w:ascii="Arial" w:hAnsi="Arial"/>
          <w:lang w:val="mk-MK"/>
        </w:rPr>
        <w:t>;</w:t>
      </w:r>
    </w:p>
    <w:p w:rsidR="00823ED0" w:rsidRDefault="00823ED0" w:rsidP="00823ED0">
      <w:pPr>
        <w:spacing w:after="0"/>
        <w:jc w:val="both"/>
        <w:rPr>
          <w:rFonts w:ascii="Arial" w:hAnsi="Arial"/>
          <w:lang w:val="mk-MK"/>
        </w:rPr>
      </w:pPr>
      <w:r>
        <w:rPr>
          <w:rFonts w:ascii="Arial" w:hAnsi="Arial"/>
          <w:lang w:val="mk-MK"/>
        </w:rPr>
        <w:t>-Т</w:t>
      </w:r>
      <w:r w:rsidR="005733EB">
        <w:rPr>
          <w:rFonts w:ascii="Arial" w:hAnsi="Arial"/>
          <w:lang w:val="mk-MK"/>
        </w:rPr>
        <w:t>елесна повреда (Член 130)</w:t>
      </w:r>
      <w:r>
        <w:rPr>
          <w:rFonts w:ascii="Arial" w:hAnsi="Arial"/>
          <w:lang w:val="mk-MK"/>
        </w:rPr>
        <w:t>;</w:t>
      </w:r>
      <w:r w:rsidR="005733EB">
        <w:rPr>
          <w:rFonts w:ascii="Arial" w:hAnsi="Arial"/>
          <w:lang w:val="mk-MK"/>
        </w:rPr>
        <w:t xml:space="preserve"> </w:t>
      </w:r>
    </w:p>
    <w:p w:rsidR="00823ED0" w:rsidRDefault="00823ED0" w:rsidP="00823ED0">
      <w:pPr>
        <w:spacing w:after="0"/>
        <w:jc w:val="both"/>
        <w:rPr>
          <w:rFonts w:ascii="Arial" w:hAnsi="Arial"/>
          <w:lang w:val="mk-MK"/>
        </w:rPr>
      </w:pPr>
      <w:r>
        <w:rPr>
          <w:rFonts w:ascii="Arial" w:hAnsi="Arial"/>
          <w:lang w:val="mk-MK"/>
        </w:rPr>
        <w:t>-Т</w:t>
      </w:r>
      <w:r w:rsidR="005733EB">
        <w:rPr>
          <w:rFonts w:ascii="Arial" w:hAnsi="Arial"/>
          <w:lang w:val="mk-MK"/>
        </w:rPr>
        <w:t>ешка телесна повреда (Член 131)</w:t>
      </w:r>
      <w:r>
        <w:rPr>
          <w:rFonts w:ascii="Arial" w:hAnsi="Arial"/>
          <w:lang w:val="mk-MK"/>
        </w:rPr>
        <w:t>;</w:t>
      </w:r>
      <w:r w:rsidR="005733EB">
        <w:rPr>
          <w:rFonts w:ascii="Arial" w:hAnsi="Arial"/>
          <w:lang w:val="mk-MK"/>
        </w:rPr>
        <w:t xml:space="preserve"> </w:t>
      </w:r>
    </w:p>
    <w:p w:rsidR="00823ED0" w:rsidRDefault="00823ED0" w:rsidP="00823ED0">
      <w:pPr>
        <w:spacing w:after="0"/>
        <w:jc w:val="both"/>
        <w:rPr>
          <w:rFonts w:ascii="Arial" w:hAnsi="Arial"/>
          <w:lang w:val="mk-MK"/>
        </w:rPr>
      </w:pPr>
      <w:r>
        <w:rPr>
          <w:rFonts w:ascii="Arial" w:hAnsi="Arial"/>
          <w:lang w:val="mk-MK"/>
        </w:rPr>
        <w:t>-П</w:t>
      </w:r>
      <w:r w:rsidR="005733EB">
        <w:rPr>
          <w:rFonts w:ascii="Arial" w:hAnsi="Arial"/>
          <w:lang w:val="mk-MK"/>
        </w:rPr>
        <w:t>рисилба (Член 139)</w:t>
      </w:r>
      <w:r>
        <w:rPr>
          <w:rFonts w:ascii="Arial" w:hAnsi="Arial"/>
          <w:lang w:val="mk-MK"/>
        </w:rPr>
        <w:t>;</w:t>
      </w:r>
      <w:r w:rsidR="005733EB">
        <w:rPr>
          <w:rFonts w:ascii="Arial" w:hAnsi="Arial"/>
          <w:lang w:val="mk-MK"/>
        </w:rPr>
        <w:t xml:space="preserve"> </w:t>
      </w:r>
    </w:p>
    <w:p w:rsidR="00823ED0" w:rsidRDefault="00823ED0" w:rsidP="00823ED0">
      <w:pPr>
        <w:spacing w:after="0"/>
        <w:jc w:val="both"/>
        <w:rPr>
          <w:rFonts w:ascii="Arial" w:hAnsi="Arial"/>
          <w:lang w:val="mk-MK"/>
        </w:rPr>
      </w:pPr>
      <w:r>
        <w:rPr>
          <w:rFonts w:ascii="Arial" w:hAnsi="Arial"/>
          <w:lang w:val="mk-MK"/>
        </w:rPr>
        <w:t>-П</w:t>
      </w:r>
      <w:r w:rsidR="005733EB">
        <w:rPr>
          <w:rFonts w:ascii="Arial" w:hAnsi="Arial"/>
          <w:lang w:val="mk-MK"/>
        </w:rPr>
        <w:t>ротивправно лишување од слобода (Член 140)</w:t>
      </w:r>
      <w:r>
        <w:rPr>
          <w:rFonts w:ascii="Arial" w:hAnsi="Arial"/>
          <w:lang w:val="mk-MK"/>
        </w:rPr>
        <w:t>;</w:t>
      </w:r>
      <w:r w:rsidR="005733EB">
        <w:rPr>
          <w:rFonts w:ascii="Arial" w:hAnsi="Arial"/>
          <w:lang w:val="mk-MK"/>
        </w:rPr>
        <w:t xml:space="preserve"> </w:t>
      </w:r>
    </w:p>
    <w:p w:rsidR="00823ED0" w:rsidRDefault="00823ED0" w:rsidP="00823ED0">
      <w:pPr>
        <w:spacing w:after="0"/>
        <w:jc w:val="both"/>
        <w:rPr>
          <w:rFonts w:ascii="Arial" w:hAnsi="Arial"/>
          <w:lang w:val="mk-MK"/>
        </w:rPr>
      </w:pPr>
      <w:r>
        <w:rPr>
          <w:rFonts w:ascii="Arial" w:hAnsi="Arial"/>
          <w:lang w:val="mk-MK"/>
        </w:rPr>
        <w:t>-З</w:t>
      </w:r>
      <w:r w:rsidR="005733EB">
        <w:rPr>
          <w:rFonts w:ascii="Arial" w:hAnsi="Arial"/>
          <w:lang w:val="mk-MK"/>
        </w:rPr>
        <w:t xml:space="preserve">агрозување на сигурноста (Член </w:t>
      </w:r>
      <w:r>
        <w:rPr>
          <w:rFonts w:ascii="Arial" w:hAnsi="Arial"/>
          <w:lang w:val="mk-MK"/>
        </w:rPr>
        <w:t xml:space="preserve">144); </w:t>
      </w:r>
    </w:p>
    <w:p w:rsidR="00823ED0" w:rsidRDefault="00823ED0" w:rsidP="00823ED0">
      <w:pPr>
        <w:spacing w:after="0"/>
        <w:jc w:val="both"/>
        <w:rPr>
          <w:rFonts w:ascii="Arial" w:hAnsi="Arial"/>
          <w:lang w:val="mk-MK"/>
        </w:rPr>
      </w:pPr>
      <w:r>
        <w:rPr>
          <w:rFonts w:ascii="Arial" w:hAnsi="Arial"/>
          <w:lang w:val="mk-MK"/>
        </w:rPr>
        <w:t xml:space="preserve">-Полов напад врз малолетник кој не наполнил 14 години (Член 188); </w:t>
      </w:r>
    </w:p>
    <w:p w:rsidR="005733EB" w:rsidRDefault="00823ED0" w:rsidP="00C51E76">
      <w:pPr>
        <w:jc w:val="both"/>
        <w:rPr>
          <w:rFonts w:ascii="Arial" w:hAnsi="Arial"/>
          <w:lang w:val="mk-MK"/>
        </w:rPr>
      </w:pPr>
      <w:r>
        <w:rPr>
          <w:rFonts w:ascii="Arial" w:hAnsi="Arial"/>
          <w:lang w:val="mk-MK"/>
        </w:rPr>
        <w:t>-Посредување во вршење проституција (Член 191)</w:t>
      </w:r>
    </w:p>
    <w:p w:rsidR="00965A6E" w:rsidRDefault="00965A6E" w:rsidP="00C51E76">
      <w:pPr>
        <w:jc w:val="both"/>
        <w:rPr>
          <w:rFonts w:ascii="Arial" w:hAnsi="Arial"/>
          <w:lang w:val="mk-MK"/>
        </w:rPr>
      </w:pPr>
      <w:r>
        <w:rPr>
          <w:rFonts w:ascii="Arial" w:hAnsi="Arial"/>
          <w:lang w:val="mk-MK"/>
        </w:rPr>
        <w:t>Други кривични дела регулирани со Кривичен законик, а по кои се казнува</w:t>
      </w:r>
      <w:r w:rsidR="00F774A2">
        <w:rPr>
          <w:rFonts w:ascii="Arial" w:hAnsi="Arial"/>
          <w:lang w:val="mk-MK"/>
        </w:rPr>
        <w:t>ат различни форми на насилство</w:t>
      </w:r>
      <w:r>
        <w:rPr>
          <w:rFonts w:ascii="Arial" w:hAnsi="Arial"/>
          <w:lang w:val="mk-MK"/>
        </w:rPr>
        <w:t xml:space="preserve"> врз жените се:</w:t>
      </w:r>
    </w:p>
    <w:p w:rsidR="00965A6E" w:rsidRDefault="00965A6E" w:rsidP="00965A6E">
      <w:pPr>
        <w:spacing w:after="0"/>
        <w:jc w:val="both"/>
        <w:rPr>
          <w:rFonts w:ascii="Arial" w:hAnsi="Arial"/>
          <w:lang w:val="mk-MK"/>
        </w:rPr>
      </w:pPr>
      <w:r>
        <w:rPr>
          <w:rFonts w:ascii="Arial" w:hAnsi="Arial"/>
          <w:lang w:val="mk-MK"/>
        </w:rPr>
        <w:t>-Силување (Член 186)</w:t>
      </w:r>
    </w:p>
    <w:p w:rsidR="00965A6E" w:rsidRDefault="00965A6E" w:rsidP="00965A6E">
      <w:pPr>
        <w:spacing w:after="0"/>
        <w:jc w:val="both"/>
        <w:rPr>
          <w:rFonts w:ascii="Arial" w:hAnsi="Arial"/>
          <w:lang w:val="mk-MK"/>
        </w:rPr>
      </w:pPr>
      <w:r>
        <w:rPr>
          <w:rFonts w:ascii="Arial" w:hAnsi="Arial"/>
          <w:lang w:val="mk-MK"/>
        </w:rPr>
        <w:t>-Обљуба врз немоќно лице (Член 187)</w:t>
      </w:r>
    </w:p>
    <w:p w:rsidR="005733EB" w:rsidRDefault="00965A6E" w:rsidP="00965A6E">
      <w:pPr>
        <w:spacing w:after="0"/>
        <w:jc w:val="both"/>
        <w:rPr>
          <w:rFonts w:ascii="Arial" w:hAnsi="Arial"/>
          <w:lang w:val="mk-MK"/>
        </w:rPr>
      </w:pPr>
      <w:r>
        <w:rPr>
          <w:rFonts w:ascii="Arial" w:hAnsi="Arial"/>
          <w:lang w:val="mk-MK"/>
        </w:rPr>
        <w:t>-Обљуба со злоупотреба на положба (Член 189)</w:t>
      </w:r>
    </w:p>
    <w:p w:rsidR="00965A6E" w:rsidRDefault="00965A6E" w:rsidP="00965A6E">
      <w:pPr>
        <w:spacing w:after="0"/>
        <w:jc w:val="both"/>
        <w:rPr>
          <w:rFonts w:ascii="Arial" w:hAnsi="Arial"/>
          <w:lang w:val="mk-MK"/>
        </w:rPr>
      </w:pPr>
      <w:r>
        <w:rPr>
          <w:rFonts w:ascii="Arial" w:hAnsi="Arial"/>
          <w:lang w:val="mk-MK"/>
        </w:rPr>
        <w:t>-Задоволување на полови страсти пред друг (Член 190)</w:t>
      </w:r>
    </w:p>
    <w:p w:rsidR="00965A6E" w:rsidRDefault="00965A6E" w:rsidP="00965A6E">
      <w:pPr>
        <w:spacing w:after="0"/>
        <w:jc w:val="both"/>
        <w:rPr>
          <w:rFonts w:ascii="Arial" w:hAnsi="Arial"/>
          <w:lang w:val="mk-MK"/>
        </w:rPr>
      </w:pPr>
      <w:r>
        <w:rPr>
          <w:rFonts w:ascii="Arial" w:hAnsi="Arial"/>
          <w:lang w:val="mk-MK"/>
        </w:rPr>
        <w:t>-Подведување и овозможување полови дејствија (Член 192)</w:t>
      </w:r>
    </w:p>
    <w:p w:rsidR="005733EB" w:rsidRDefault="005733EB" w:rsidP="005733EB">
      <w:pPr>
        <w:jc w:val="both"/>
        <w:rPr>
          <w:rFonts w:ascii="Arial" w:hAnsi="Arial"/>
          <w:lang w:val="mk-MK"/>
        </w:rPr>
      </w:pPr>
    </w:p>
    <w:p w:rsidR="005733EB" w:rsidRDefault="005733EB" w:rsidP="005733EB">
      <w:pPr>
        <w:jc w:val="both"/>
        <w:rPr>
          <w:rFonts w:ascii="Arial" w:hAnsi="Arial"/>
          <w:lang w:val="mk-MK"/>
        </w:rPr>
      </w:pPr>
    </w:p>
    <w:p w:rsidR="005733EB" w:rsidRPr="007362BD" w:rsidRDefault="005733EB" w:rsidP="005733EB">
      <w:pPr>
        <w:jc w:val="both"/>
        <w:rPr>
          <w:rFonts w:ascii="Arial" w:hAnsi="Arial"/>
          <w:i/>
          <w:iCs/>
          <w:lang w:val="mk-MK"/>
        </w:rPr>
      </w:pPr>
    </w:p>
    <w:p w:rsidR="00A3341A" w:rsidRPr="00C51E76" w:rsidRDefault="00A3341A" w:rsidP="00C51E76">
      <w:pPr>
        <w:pStyle w:val="ListParagraph"/>
        <w:numPr>
          <w:ilvl w:val="0"/>
          <w:numId w:val="9"/>
        </w:numPr>
        <w:ind w:left="0" w:firstLine="0"/>
        <w:jc w:val="both"/>
        <w:rPr>
          <w:rFonts w:ascii="Arial" w:hAnsi="Arial"/>
          <w:lang w:val="mk-MK"/>
        </w:rPr>
      </w:pPr>
      <w:r w:rsidRPr="00C51E76">
        <w:rPr>
          <w:rFonts w:ascii="Arial" w:hAnsi="Arial"/>
          <w:lang w:val="mk-MK"/>
        </w:rPr>
        <w:lastRenderedPageBreak/>
        <w:t>Во Законот</w:t>
      </w:r>
      <w:r w:rsidR="00A82743" w:rsidRPr="007362BD">
        <w:rPr>
          <w:rStyle w:val="FootnoteReference"/>
          <w:rFonts w:ascii="Arial" w:hAnsi="Arial"/>
          <w:lang w:val="mk-MK"/>
        </w:rPr>
        <w:footnoteReference w:id="2"/>
      </w:r>
      <w:r w:rsidRPr="00C51E76">
        <w:rPr>
          <w:rFonts w:ascii="Arial" w:hAnsi="Arial"/>
          <w:lang w:val="mk-MK"/>
        </w:rPr>
        <w:t xml:space="preserve"> за превенција, спречување и заштита од семејно насилств</w:t>
      </w:r>
      <w:r w:rsidR="00850863" w:rsidRPr="00C51E76">
        <w:rPr>
          <w:rFonts w:ascii="Arial" w:hAnsi="Arial"/>
          <w:lang w:val="mk-MK"/>
        </w:rPr>
        <w:t>о</w:t>
      </w:r>
      <w:r w:rsidR="00A82743" w:rsidRPr="00C51E76">
        <w:rPr>
          <w:rFonts w:ascii="Arial" w:hAnsi="Arial"/>
          <w:lang w:val="mk-MK"/>
        </w:rPr>
        <w:t>,</w:t>
      </w:r>
      <w:r w:rsidR="00850863" w:rsidRPr="00C51E76">
        <w:rPr>
          <w:rFonts w:ascii="Arial" w:hAnsi="Arial"/>
          <w:lang w:val="mk-MK"/>
        </w:rPr>
        <w:t xml:space="preserve"> </w:t>
      </w:r>
      <w:r w:rsidRPr="00C51E76">
        <w:rPr>
          <w:rFonts w:ascii="Arial" w:hAnsi="Arial"/>
          <w:lang w:val="mk-MK"/>
        </w:rPr>
        <w:t xml:space="preserve">семејното насилство е дефинирано како </w:t>
      </w:r>
      <w:r w:rsidRPr="00C51E76">
        <w:rPr>
          <w:rFonts w:ascii="Arial" w:hAnsi="Arial"/>
          <w:i/>
          <w:iCs/>
          <w:lang w:val="mk-MK"/>
        </w:rPr>
        <w:t>„малтретирање, навредување, загрозување на сигурноста, телесно повредување, полово или друго психолошко, физичко или економско насилство со кое се предизвикува чувство на несигурност, загрозување или страв, вклучувајќи и закани за такви дејствија, спрема брачен другар, родителите или децата или други лица кои живеат во брачна или вонбрачна заедница или заедничко домаќинство, како и спрема сегашен или поранешен брачен другар, вонбрачен партнер или лица кои имаат заедничко дете или се наоѓаат во блиски лични односи, без оглед дали сторителот го дели или го делел истото живеалиште со жртвата или не“</w:t>
      </w:r>
      <w:r w:rsidR="009F74ED" w:rsidRPr="00C51E76">
        <w:rPr>
          <w:rFonts w:ascii="Arial" w:hAnsi="Arial"/>
          <w:i/>
          <w:iCs/>
          <w:lang w:val="mk-MK"/>
        </w:rPr>
        <w:t>.</w:t>
      </w:r>
    </w:p>
    <w:p w:rsidR="00A3341A" w:rsidRPr="007362BD" w:rsidRDefault="00A3341A" w:rsidP="00A3341A">
      <w:pPr>
        <w:rPr>
          <w:rFonts w:ascii="Arial" w:hAnsi="Arial"/>
          <w:u w:val="single"/>
          <w:lang w:val="mk-MK"/>
        </w:rPr>
      </w:pPr>
      <w:r w:rsidRPr="007362BD">
        <w:rPr>
          <w:rFonts w:ascii="Arial" w:hAnsi="Arial"/>
          <w:u w:val="single"/>
          <w:lang w:val="mk-MK"/>
        </w:rPr>
        <w:t>Мерки за заштита на жртвите на семејно насилство</w:t>
      </w:r>
      <w:r w:rsidR="00A82743" w:rsidRPr="007362BD">
        <w:rPr>
          <w:rFonts w:ascii="Arial" w:hAnsi="Arial"/>
          <w:u w:val="single"/>
          <w:lang w:val="mk-MK"/>
        </w:rPr>
        <w:t xml:space="preserve"> </w:t>
      </w:r>
    </w:p>
    <w:p w:rsidR="00A82743" w:rsidRPr="007362BD" w:rsidRDefault="002D7664" w:rsidP="00A82743">
      <w:pPr>
        <w:jc w:val="both"/>
        <w:rPr>
          <w:rFonts w:ascii="Arial" w:hAnsi="Arial"/>
          <w:lang w:val="mk-MK"/>
        </w:rPr>
      </w:pPr>
      <w:r>
        <w:rPr>
          <w:rFonts w:ascii="Arial" w:hAnsi="Arial"/>
          <w:noProof/>
        </w:rPr>
        <mc:AlternateContent>
          <mc:Choice Requires="wps">
            <w:drawing>
              <wp:anchor distT="0" distB="0" distL="114300" distR="114300" simplePos="0" relativeHeight="251657216" behindDoc="0" locked="0" layoutInCell="0" allowOverlap="1" wp14:anchorId="7CBA08C1" wp14:editId="07EEC602">
                <wp:simplePos x="0" y="0"/>
                <wp:positionH relativeFrom="margin">
                  <wp:posOffset>3942080</wp:posOffset>
                </wp:positionH>
                <wp:positionV relativeFrom="margin">
                  <wp:posOffset>2337435</wp:posOffset>
                </wp:positionV>
                <wp:extent cx="2124075" cy="2363470"/>
                <wp:effectExtent l="0" t="0" r="0" b="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36347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52FC1" w:rsidRPr="00E35377" w:rsidRDefault="00552FC1" w:rsidP="001E734B">
                            <w:pPr>
                              <w:pBdr>
                                <w:top w:val="single" w:sz="8" w:space="10" w:color="4F81BD"/>
                                <w:bottom w:val="single" w:sz="8" w:space="1" w:color="4F81BD"/>
                                <w:between w:val="dotted" w:sz="4" w:space="10" w:color="A7BFDE"/>
                              </w:pBdr>
                              <w:rPr>
                                <w:rFonts w:ascii="Arial" w:hAnsi="Arial"/>
                                <w:i/>
                                <w:iCs/>
                                <w:lang w:val="mk-MK"/>
                              </w:rPr>
                            </w:pPr>
                            <w:r w:rsidRPr="00E35377">
                              <w:rPr>
                                <w:rFonts w:ascii="Arial" w:hAnsi="Arial"/>
                                <w:b/>
                                <w:i/>
                                <w:iCs/>
                                <w:lang w:val="mk-MK"/>
                              </w:rPr>
                              <w:t>Родов</w:t>
                            </w:r>
                            <w:r w:rsidR="00E35377" w:rsidRPr="00E35377">
                              <w:rPr>
                                <w:rFonts w:ascii="Arial" w:hAnsi="Arial"/>
                                <w:b/>
                                <w:i/>
                                <w:iCs/>
                                <w:lang w:val="mk-MK"/>
                              </w:rPr>
                              <w:t xml:space="preserve">ата структура на жртвите за 2016 година: жени 779 </w:t>
                            </w:r>
                            <w:r w:rsidRPr="00E35377">
                              <w:rPr>
                                <w:rFonts w:ascii="Arial" w:hAnsi="Arial"/>
                                <w:b/>
                                <w:i/>
                                <w:iCs/>
                                <w:lang w:val="mk-MK"/>
                              </w:rPr>
                              <w:t>, мажи</w:t>
                            </w:r>
                            <w:r w:rsidR="00E35377" w:rsidRPr="00E35377">
                              <w:rPr>
                                <w:rFonts w:ascii="Arial" w:hAnsi="Arial"/>
                                <w:b/>
                                <w:i/>
                                <w:iCs/>
                              </w:rPr>
                              <w:t xml:space="preserve"> </w:t>
                            </w:r>
                            <w:r w:rsidR="00E35377" w:rsidRPr="00E35377">
                              <w:rPr>
                                <w:rFonts w:ascii="Arial" w:hAnsi="Arial"/>
                                <w:b/>
                                <w:i/>
                                <w:iCs/>
                                <w:lang w:val="mk-MK"/>
                              </w:rPr>
                              <w:t>178</w:t>
                            </w:r>
                            <w:r w:rsidRPr="00E35377">
                              <w:rPr>
                                <w:rFonts w:ascii="Arial" w:hAnsi="Arial"/>
                                <w:b/>
                                <w:i/>
                                <w:iCs/>
                              </w:rPr>
                              <w:t xml:space="preserve"> и</w:t>
                            </w:r>
                            <w:r w:rsidRPr="00E35377">
                              <w:rPr>
                                <w:rFonts w:ascii="Arial" w:hAnsi="Arial"/>
                                <w:b/>
                                <w:i/>
                                <w:iCs/>
                                <w:lang w:val="mk-MK"/>
                              </w:rPr>
                              <w:t xml:space="preserve"> деца</w:t>
                            </w:r>
                            <w:r w:rsidR="00E35377" w:rsidRPr="00E35377">
                              <w:rPr>
                                <w:rFonts w:ascii="Arial" w:hAnsi="Arial"/>
                                <w:b/>
                                <w:i/>
                                <w:iCs/>
                              </w:rPr>
                              <w:t xml:space="preserve"> 1</w:t>
                            </w:r>
                            <w:r w:rsidR="00E35377" w:rsidRPr="00E35377">
                              <w:rPr>
                                <w:rFonts w:ascii="Arial" w:hAnsi="Arial"/>
                                <w:b/>
                                <w:i/>
                                <w:iCs/>
                                <w:lang w:val="mk-MK"/>
                              </w:rPr>
                              <w:t>41</w:t>
                            </w:r>
                            <w:r w:rsidRPr="00E35377">
                              <w:rPr>
                                <w:rFonts w:ascii="Arial" w:hAnsi="Arial"/>
                                <w:i/>
                                <w:iCs/>
                              </w:rPr>
                              <w:t xml:space="preserve">. </w:t>
                            </w:r>
                            <w:r w:rsidRPr="00E35377">
                              <w:rPr>
                                <w:rFonts w:ascii="Arial" w:hAnsi="Arial"/>
                                <w:i/>
                                <w:iCs/>
                                <w:lang w:val="mk-MK"/>
                              </w:rPr>
                              <w:t>Фактот дека над 70% од пријавените случаеви се однесуваат на жени жртви на насилство ја потврдува родовата димензија на семејното насилство, кое мора да го адресираме како насилство врз жените.</w:t>
                            </w:r>
                          </w:p>
                          <w:p w:rsidR="00552FC1" w:rsidRPr="00905659" w:rsidRDefault="00552FC1" w:rsidP="001E734B">
                            <w:pPr>
                              <w:pBdr>
                                <w:top w:val="single" w:sz="8" w:space="10" w:color="4F81BD"/>
                                <w:bottom w:val="single" w:sz="8" w:space="1" w:color="4F81BD"/>
                                <w:between w:val="dotted" w:sz="4" w:space="10" w:color="A7BFDE"/>
                              </w:pBdr>
                              <w:rPr>
                                <w:i/>
                                <w:iCs/>
                                <w:color w:val="FF0000"/>
                                <w:lang w:val="mk-MK"/>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A08C1" id="Rectangle 387" o:spid="_x0000_s1027" style="position:absolute;left:0;text-align:left;margin-left:310.4pt;margin-top:184.05pt;width:167.25pt;height:18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" o:allowincell="f" filled="f" fillcolor="#4f81bd" stroked="f">
                <v:shadow color="#2f4d71" offset="1pt,1pt"/>
                <v:textbox inset="18pt,0,0,0">
                  <w:txbxContent>
                    <w:p w:rsidR="00552FC1" w:rsidRPr="00E35377" w:rsidRDefault="00552FC1" w:rsidP="001E734B">
                      <w:pPr>
                        <w:pBdr>
                          <w:top w:val="single" w:sz="8" w:space="10" w:color="4F81BD"/>
                          <w:bottom w:val="single" w:sz="8" w:space="1" w:color="4F81BD"/>
                          <w:between w:val="dotted" w:sz="4" w:space="10" w:color="A7BFDE"/>
                        </w:pBdr>
                        <w:rPr>
                          <w:rFonts w:ascii="Arial" w:hAnsi="Arial"/>
                          <w:i/>
                          <w:iCs/>
                          <w:lang w:val="mk-MK"/>
                        </w:rPr>
                      </w:pPr>
                      <w:r w:rsidRPr="00E35377">
                        <w:rPr>
                          <w:rFonts w:ascii="Arial" w:hAnsi="Arial"/>
                          <w:b/>
                          <w:i/>
                          <w:iCs/>
                          <w:lang w:val="mk-MK"/>
                        </w:rPr>
                        <w:t>Родов</w:t>
                      </w:r>
                      <w:r w:rsidR="00E35377" w:rsidRPr="00E35377">
                        <w:rPr>
                          <w:rFonts w:ascii="Arial" w:hAnsi="Arial"/>
                          <w:b/>
                          <w:i/>
                          <w:iCs/>
                          <w:lang w:val="mk-MK"/>
                        </w:rPr>
                        <w:t xml:space="preserve">ата структура на жртвите за 2016 година: жени 779 </w:t>
                      </w:r>
                      <w:r w:rsidRPr="00E35377">
                        <w:rPr>
                          <w:rFonts w:ascii="Arial" w:hAnsi="Arial"/>
                          <w:b/>
                          <w:i/>
                          <w:iCs/>
                          <w:lang w:val="mk-MK"/>
                        </w:rPr>
                        <w:t>, мажи</w:t>
                      </w:r>
                      <w:r w:rsidR="00E35377" w:rsidRPr="00E35377">
                        <w:rPr>
                          <w:rFonts w:ascii="Arial" w:hAnsi="Arial"/>
                          <w:b/>
                          <w:i/>
                          <w:iCs/>
                        </w:rPr>
                        <w:t xml:space="preserve"> </w:t>
                      </w:r>
                      <w:r w:rsidR="00E35377" w:rsidRPr="00E35377">
                        <w:rPr>
                          <w:rFonts w:ascii="Arial" w:hAnsi="Arial"/>
                          <w:b/>
                          <w:i/>
                          <w:iCs/>
                          <w:lang w:val="mk-MK"/>
                        </w:rPr>
                        <w:t>178</w:t>
                      </w:r>
                      <w:r w:rsidRPr="00E35377">
                        <w:rPr>
                          <w:rFonts w:ascii="Arial" w:hAnsi="Arial"/>
                          <w:b/>
                          <w:i/>
                          <w:iCs/>
                        </w:rPr>
                        <w:t xml:space="preserve"> и</w:t>
                      </w:r>
                      <w:r w:rsidRPr="00E35377">
                        <w:rPr>
                          <w:rFonts w:ascii="Arial" w:hAnsi="Arial"/>
                          <w:b/>
                          <w:i/>
                          <w:iCs/>
                          <w:lang w:val="mk-MK"/>
                        </w:rPr>
                        <w:t xml:space="preserve"> деца</w:t>
                      </w:r>
                      <w:r w:rsidR="00E35377" w:rsidRPr="00E35377">
                        <w:rPr>
                          <w:rFonts w:ascii="Arial" w:hAnsi="Arial"/>
                          <w:b/>
                          <w:i/>
                          <w:iCs/>
                        </w:rPr>
                        <w:t xml:space="preserve"> 1</w:t>
                      </w:r>
                      <w:r w:rsidR="00E35377" w:rsidRPr="00E35377">
                        <w:rPr>
                          <w:rFonts w:ascii="Arial" w:hAnsi="Arial"/>
                          <w:b/>
                          <w:i/>
                          <w:iCs/>
                          <w:lang w:val="mk-MK"/>
                        </w:rPr>
                        <w:t>41</w:t>
                      </w:r>
                      <w:r w:rsidRPr="00E35377">
                        <w:rPr>
                          <w:rFonts w:ascii="Arial" w:hAnsi="Arial"/>
                          <w:i/>
                          <w:iCs/>
                        </w:rPr>
                        <w:t xml:space="preserve">. </w:t>
                      </w:r>
                      <w:r w:rsidRPr="00E35377">
                        <w:rPr>
                          <w:rFonts w:ascii="Arial" w:hAnsi="Arial"/>
                          <w:i/>
                          <w:iCs/>
                          <w:lang w:val="mk-MK"/>
                        </w:rPr>
                        <w:t>Фактот дека над 70% од пријавените случаеви се однесуваат на жени жртви на насилство ја потврдува родовата димензија на семејното насилство, кое мора да го адресираме како насилство врз жените.</w:t>
                      </w:r>
                    </w:p>
                    <w:p w:rsidR="00552FC1" w:rsidRPr="00905659" w:rsidRDefault="00552FC1" w:rsidP="001E734B">
                      <w:pPr>
                        <w:pBdr>
                          <w:top w:val="single" w:sz="8" w:space="10" w:color="4F81BD"/>
                          <w:bottom w:val="single" w:sz="8" w:space="1" w:color="4F81BD"/>
                          <w:between w:val="dotted" w:sz="4" w:space="10" w:color="A7BFDE"/>
                        </w:pBdr>
                        <w:rPr>
                          <w:i/>
                          <w:iCs/>
                          <w:color w:val="FF0000"/>
                          <w:lang w:val="mk-MK"/>
                        </w:rPr>
                      </w:pPr>
                    </w:p>
                  </w:txbxContent>
                </v:textbox>
                <w10:wrap type="square" anchorx="margin" anchory="margin"/>
              </v:rect>
            </w:pict>
          </mc:Fallback>
        </mc:AlternateContent>
      </w:r>
      <w:r w:rsidR="00A82743" w:rsidRPr="007362BD">
        <w:rPr>
          <w:rFonts w:ascii="Arial" w:hAnsi="Arial"/>
          <w:lang w:val="mk-MK"/>
        </w:rPr>
        <w:t>Основна цел на мерките за заштита е обезбедување на примарна помош и поддршка на жртвата и одговарање на нејзините потреби кои настанале како резултат на живеењето во насилна заедница. Мерките за заштита се неопходни за да се заштити физичкиот и психолошкиот интегритет на жртвата и да се овозможи нејзино зајакнување, односно осамостојување.</w:t>
      </w:r>
    </w:p>
    <w:p w:rsidR="00A3341A" w:rsidRPr="007362BD" w:rsidRDefault="00A3341A" w:rsidP="00A3341A">
      <w:pPr>
        <w:rPr>
          <w:rFonts w:ascii="Arial" w:hAnsi="Arial"/>
          <w:u w:val="single"/>
          <w:lang w:val="mk-MK"/>
        </w:rPr>
      </w:pPr>
      <w:r w:rsidRPr="007362BD">
        <w:rPr>
          <w:rFonts w:ascii="Arial" w:hAnsi="Arial"/>
          <w:u w:val="single"/>
          <w:lang w:val="mk-MK"/>
        </w:rPr>
        <w:t>Привремени мерки за заштита од семејно насилство</w:t>
      </w:r>
    </w:p>
    <w:p w:rsidR="00032279" w:rsidRDefault="00A3341A" w:rsidP="00A82743">
      <w:pPr>
        <w:jc w:val="both"/>
        <w:rPr>
          <w:rFonts w:ascii="Arial" w:hAnsi="Arial"/>
          <w:lang w:val="mk-MK"/>
        </w:rPr>
      </w:pPr>
      <w:r w:rsidRPr="007362BD">
        <w:rPr>
          <w:rFonts w:ascii="Arial" w:hAnsi="Arial"/>
          <w:lang w:val="mk-MK"/>
        </w:rPr>
        <w:t>Привремените мерки за заштита имаат за цел заштита на жртвите од идно насилство, а она што е најважно при тоа, не ја оневозможуваат заштитата обезбед</w:t>
      </w:r>
      <w:r w:rsidR="00A82743" w:rsidRPr="007362BD">
        <w:rPr>
          <w:rFonts w:ascii="Arial" w:hAnsi="Arial"/>
          <w:lang w:val="mk-MK"/>
        </w:rPr>
        <w:t>ена од казненото законодавство.</w:t>
      </w:r>
      <w:r w:rsidRPr="007362BD">
        <w:rPr>
          <w:rFonts w:ascii="Arial" w:hAnsi="Arial"/>
          <w:lang w:val="mk-MK"/>
        </w:rPr>
        <w:t xml:space="preserve"> Основно е овие привремени мерки за заштита да овозможат непосредна и брза помош на жртвата, во зависност од ескалацијата, односно обемот и видот на насилството.</w:t>
      </w:r>
    </w:p>
    <w:p w:rsidR="000E0F2A" w:rsidRDefault="000E0F2A" w:rsidP="00A82743">
      <w:pPr>
        <w:jc w:val="both"/>
        <w:rPr>
          <w:rFonts w:ascii="Arial" w:hAnsi="Arial"/>
          <w:u w:val="single"/>
          <w:lang w:val="mk-MK"/>
        </w:rPr>
      </w:pPr>
      <w:r w:rsidRPr="000E0F2A">
        <w:rPr>
          <w:rFonts w:ascii="Arial" w:hAnsi="Arial"/>
          <w:u w:val="single"/>
          <w:lang w:val="mk-MK"/>
        </w:rPr>
        <w:t>Надлежни институции</w:t>
      </w:r>
    </w:p>
    <w:p w:rsidR="000E0F2A" w:rsidRPr="000E0F2A" w:rsidRDefault="000E0F2A" w:rsidP="00A82743">
      <w:pPr>
        <w:jc w:val="both"/>
        <w:rPr>
          <w:rFonts w:ascii="Arial" w:hAnsi="Arial"/>
          <w:lang w:val="mk-MK"/>
        </w:rPr>
      </w:pPr>
      <w:r w:rsidRPr="000E0F2A">
        <w:rPr>
          <w:rFonts w:ascii="Arial" w:hAnsi="Arial"/>
          <w:lang w:val="mk-MK"/>
        </w:rPr>
        <w:t xml:space="preserve">Според </w:t>
      </w:r>
      <w:r>
        <w:rPr>
          <w:rFonts w:ascii="Arial" w:hAnsi="Arial"/>
          <w:lang w:val="mk-MK"/>
        </w:rPr>
        <w:t xml:space="preserve">Член 5 од </w:t>
      </w:r>
      <w:r w:rsidRPr="007362BD">
        <w:rPr>
          <w:rFonts w:ascii="Arial" w:hAnsi="Arial"/>
          <w:lang w:val="mk-MK"/>
        </w:rPr>
        <w:t>Законот</w:t>
      </w:r>
      <w:r>
        <w:rPr>
          <w:rFonts w:ascii="Arial" w:hAnsi="Arial"/>
          <w:lang w:val="mk-MK"/>
        </w:rPr>
        <w:t xml:space="preserve"> </w:t>
      </w:r>
      <w:r w:rsidRPr="007362BD">
        <w:rPr>
          <w:rFonts w:ascii="Arial" w:hAnsi="Arial"/>
          <w:lang w:val="mk-MK"/>
        </w:rPr>
        <w:t>за превенција, спречување и заштита од семејно насилство</w:t>
      </w:r>
      <w:r>
        <w:rPr>
          <w:rFonts w:ascii="Arial" w:hAnsi="Arial"/>
          <w:lang w:val="mk-MK"/>
        </w:rPr>
        <w:t xml:space="preserve">, </w:t>
      </w:r>
      <w:r w:rsidRPr="00745D4F">
        <w:rPr>
          <w:rFonts w:ascii="Arial" w:hAnsi="Arial"/>
          <w:b/>
          <w:lang w:val="mk-MK"/>
        </w:rPr>
        <w:t>единиците на локалната самоуправа</w:t>
      </w:r>
      <w:r>
        <w:rPr>
          <w:rFonts w:ascii="Arial" w:hAnsi="Arial"/>
          <w:lang w:val="mk-MK"/>
        </w:rPr>
        <w:t xml:space="preserve"> се должни да преземаат мерки за заштита на жртвите и спречување на насилството, во меѓусебна соработка и координација со останатите надлежни институции. </w:t>
      </w:r>
    </w:p>
    <w:p w:rsidR="00C51E76" w:rsidRPr="00C51E76" w:rsidRDefault="00C51E76" w:rsidP="00C51E76">
      <w:pPr>
        <w:pStyle w:val="ListParagraph"/>
        <w:numPr>
          <w:ilvl w:val="0"/>
          <w:numId w:val="9"/>
        </w:numPr>
        <w:ind w:left="0" w:firstLine="0"/>
        <w:jc w:val="both"/>
        <w:rPr>
          <w:rFonts w:ascii="Arial" w:hAnsi="Arial"/>
          <w:b/>
          <w:bCs/>
          <w:lang w:val="mk-MK"/>
        </w:rPr>
      </w:pPr>
      <w:r w:rsidRPr="00106051">
        <w:rPr>
          <w:rFonts w:ascii="Arial" w:hAnsi="Arial"/>
          <w:bCs/>
          <w:lang w:val="mk-MK"/>
        </w:rPr>
        <w:t xml:space="preserve">Законот за </w:t>
      </w:r>
      <w:r w:rsidR="008A0F7D" w:rsidRPr="00106051">
        <w:rPr>
          <w:rFonts w:ascii="Arial" w:hAnsi="Arial"/>
          <w:bCs/>
          <w:lang w:val="mk-MK"/>
        </w:rPr>
        <w:t>заштита од вознемирување на работн</w:t>
      </w:r>
      <w:r w:rsidRPr="00106051">
        <w:rPr>
          <w:rFonts w:ascii="Arial" w:hAnsi="Arial"/>
          <w:bCs/>
          <w:lang w:val="mk-MK"/>
        </w:rPr>
        <w:t>о место</w:t>
      </w:r>
      <w:r>
        <w:rPr>
          <w:rFonts w:ascii="Arial" w:hAnsi="Arial"/>
          <w:b/>
          <w:bCs/>
          <w:lang w:val="mk-MK"/>
        </w:rPr>
        <w:t xml:space="preserve"> </w:t>
      </w:r>
      <w:r>
        <w:rPr>
          <w:rFonts w:ascii="Arial" w:hAnsi="Arial"/>
          <w:bCs/>
          <w:lang w:val="mk-MK"/>
        </w:rPr>
        <w:t xml:space="preserve">во член 5 го дефинира </w:t>
      </w:r>
      <w:r w:rsidRPr="00C51E76">
        <w:rPr>
          <w:rFonts w:ascii="Arial" w:hAnsi="Arial"/>
          <w:bCs/>
          <w:lang w:val="mk-MK"/>
        </w:rPr>
        <w:t>Психичко вознемирување на работн</w:t>
      </w:r>
      <w:r w:rsidR="00106051">
        <w:rPr>
          <w:rFonts w:ascii="Arial" w:hAnsi="Arial"/>
          <w:bCs/>
          <w:lang w:val="mk-MK"/>
        </w:rPr>
        <w:t>о место</w:t>
      </w:r>
      <w:r>
        <w:rPr>
          <w:rFonts w:ascii="Arial" w:hAnsi="Arial"/>
          <w:bCs/>
          <w:lang w:val="mk-MK"/>
        </w:rPr>
        <w:t xml:space="preserve"> како</w:t>
      </w:r>
      <w:r w:rsidRPr="00C51E76">
        <w:rPr>
          <w:rFonts w:ascii="Arial" w:hAnsi="Arial"/>
          <w:bCs/>
          <w:lang w:val="mk-MK"/>
        </w:rPr>
        <w:t xml:space="preserve"> </w:t>
      </w:r>
      <w:r w:rsidRPr="00813EAC">
        <w:rPr>
          <w:rFonts w:ascii="Arial" w:hAnsi="Arial"/>
          <w:bCs/>
          <w:i/>
          <w:lang w:val="mk-MK"/>
        </w:rPr>
        <w:t xml:space="preserve">„...секое негативно однесување од поединец или група кое се повторува, континуирано и систематски, претставува повреда на достоинството, интегритетот, угледот и честа на вработениот и предизвикува чувство на страв или создава непријатност, пониженост, чија крајна цел може да биде повреда на физичкото и менталното здравје, компромитирање на </w:t>
      </w:r>
      <w:r w:rsidRPr="00813EAC">
        <w:rPr>
          <w:rFonts w:ascii="Arial" w:hAnsi="Arial"/>
          <w:bCs/>
          <w:i/>
          <w:lang w:val="mk-MK"/>
        </w:rPr>
        <w:lastRenderedPageBreak/>
        <w:t>професионалната иднина на вработениот, престанок на работниот однос или напуштање на работното место“</w:t>
      </w:r>
      <w:r w:rsidR="00106051">
        <w:rPr>
          <w:rFonts w:ascii="Arial" w:hAnsi="Arial"/>
          <w:bCs/>
          <w:i/>
          <w:lang w:val="mk-MK"/>
        </w:rPr>
        <w:t>.</w:t>
      </w:r>
      <w:r>
        <w:rPr>
          <w:rFonts w:ascii="Arial" w:hAnsi="Arial"/>
          <w:bCs/>
          <w:lang w:val="mk-MK"/>
        </w:rPr>
        <w:t xml:space="preserve"> </w:t>
      </w:r>
    </w:p>
    <w:p w:rsidR="00C51E76" w:rsidRDefault="00C51E76" w:rsidP="004605DA">
      <w:pPr>
        <w:pStyle w:val="ListParagraph"/>
        <w:ind w:left="0"/>
        <w:jc w:val="both"/>
        <w:rPr>
          <w:rFonts w:ascii="Arial" w:hAnsi="Arial"/>
          <w:b/>
          <w:bCs/>
        </w:rPr>
      </w:pPr>
      <w:r w:rsidRPr="00813EAC">
        <w:rPr>
          <w:rFonts w:ascii="Arial" w:hAnsi="Arial"/>
          <w:bCs/>
          <w:lang w:val="mk-MK"/>
        </w:rPr>
        <w:t>Овој закон исто така го дефинира и половото вознемирување како</w:t>
      </w:r>
      <w:r>
        <w:rPr>
          <w:rFonts w:ascii="Arial" w:hAnsi="Arial"/>
          <w:b/>
          <w:bCs/>
          <w:lang w:val="mk-MK"/>
        </w:rPr>
        <w:t xml:space="preserve"> </w:t>
      </w:r>
      <w:r w:rsidR="00813EAC" w:rsidRPr="00813EAC">
        <w:rPr>
          <w:rFonts w:ascii="Arial" w:hAnsi="Arial"/>
          <w:b/>
          <w:bCs/>
          <w:i/>
          <w:lang w:val="mk-MK"/>
        </w:rPr>
        <w:t>„...</w:t>
      </w:r>
      <w:r w:rsidRPr="00813EAC">
        <w:rPr>
          <w:rFonts w:ascii="Arial" w:hAnsi="Arial"/>
          <w:bCs/>
          <w:i/>
          <w:lang w:val="mk-MK"/>
        </w:rPr>
        <w:t>секое вербално, невербално или физичко однесување од полов карактер, кое има за цел или претставува повреда на достоинството на кандидатот за вработување или на вработениот, а кое предизвикува чувство на страв или с</w:t>
      </w:r>
      <w:r w:rsidR="00663A84">
        <w:rPr>
          <w:rFonts w:ascii="Arial" w:hAnsi="Arial"/>
          <w:bCs/>
          <w:i/>
          <w:lang w:val="mk-MK"/>
        </w:rPr>
        <w:t>оздава непријатност, пониженост</w:t>
      </w:r>
      <w:r w:rsidR="00813EAC" w:rsidRPr="00813EAC">
        <w:rPr>
          <w:rFonts w:ascii="Arial" w:hAnsi="Arial"/>
          <w:bCs/>
          <w:i/>
          <w:lang w:val="mk-MK"/>
        </w:rPr>
        <w:t>“</w:t>
      </w:r>
      <w:r w:rsidR="00663A84">
        <w:rPr>
          <w:rFonts w:ascii="Arial" w:hAnsi="Arial"/>
          <w:bCs/>
          <w:i/>
          <w:lang w:val="mk-MK"/>
        </w:rPr>
        <w:t>.</w:t>
      </w:r>
      <w:r w:rsidR="00813EAC">
        <w:rPr>
          <w:rFonts w:ascii="Arial" w:hAnsi="Arial"/>
          <w:bCs/>
          <w:i/>
          <w:lang w:val="mk-MK"/>
        </w:rPr>
        <w:t xml:space="preserve"> </w:t>
      </w:r>
    </w:p>
    <w:p w:rsidR="007362BD" w:rsidRPr="00E156D6" w:rsidRDefault="00A82743" w:rsidP="007362BD">
      <w:pPr>
        <w:jc w:val="center"/>
        <w:rPr>
          <w:rFonts w:ascii="Arial" w:hAnsi="Arial"/>
          <w:b/>
          <w:bCs/>
          <w:lang w:val="mk-MK"/>
        </w:rPr>
      </w:pPr>
      <w:r w:rsidRPr="007362BD">
        <w:rPr>
          <w:rFonts w:ascii="Arial" w:hAnsi="Arial"/>
          <w:b/>
          <w:bCs/>
          <w:lang w:val="mk-MK"/>
        </w:rPr>
        <w:t>Зачестеност и природа на семејното насилство во Македонија</w:t>
      </w:r>
    </w:p>
    <w:p w:rsidR="00552FC1" w:rsidRPr="007362BD" w:rsidRDefault="00A82743" w:rsidP="007362BD">
      <w:pPr>
        <w:jc w:val="both"/>
        <w:rPr>
          <w:rFonts w:ascii="Arial" w:hAnsi="Arial"/>
          <w:b/>
          <w:bCs/>
          <w:lang w:val="mk-MK"/>
        </w:rPr>
      </w:pPr>
      <w:r w:rsidRPr="007362BD">
        <w:rPr>
          <w:rFonts w:ascii="Arial" w:hAnsi="Arial"/>
          <w:lang w:val="mk-MK"/>
        </w:rPr>
        <w:t>Во Р.М</w:t>
      </w:r>
      <w:r w:rsidR="00663A84">
        <w:rPr>
          <w:rFonts w:ascii="Arial" w:hAnsi="Arial"/>
          <w:lang w:val="mk-MK"/>
        </w:rPr>
        <w:t>.</w:t>
      </w:r>
      <w:r w:rsidRPr="007362BD">
        <w:rPr>
          <w:rFonts w:ascii="Arial" w:hAnsi="Arial"/>
          <w:lang w:val="mk-MK"/>
        </w:rPr>
        <w:t xml:space="preserve"> досега е направено едно Национално истражување за семејно насилство (2012).</w:t>
      </w:r>
      <w:r w:rsidR="00552FC1" w:rsidRPr="007362BD">
        <w:rPr>
          <w:rFonts w:ascii="Arial" w:hAnsi="Arial"/>
          <w:lang w:val="mk-MK"/>
        </w:rPr>
        <w:t xml:space="preserve"> </w:t>
      </w:r>
      <w:r w:rsidRPr="007362BD">
        <w:rPr>
          <w:rFonts w:ascii="Arial" w:hAnsi="Arial"/>
          <w:lang w:val="mk-MK"/>
        </w:rPr>
        <w:t>Според истражувачките резултати, повеќе од една</w:t>
      </w:r>
      <w:r w:rsidR="00552FC1" w:rsidRPr="007362BD">
        <w:rPr>
          <w:rFonts w:ascii="Arial" w:hAnsi="Arial"/>
          <w:lang w:val="mk-MK"/>
        </w:rPr>
        <w:t xml:space="preserve"> третина од населението (36.8%)</w:t>
      </w:r>
      <w:r w:rsidRPr="007362BD">
        <w:rPr>
          <w:rFonts w:ascii="Arial" w:hAnsi="Arial"/>
          <w:lang w:val="mk-MK"/>
        </w:rPr>
        <w:t xml:space="preserve"> во Република Македонија доживеале некој облик на насилство во семејството. Најзастапено е психолошкото, додека физичкото и сексуалното насилство имаат пониска преваленца (што може да се објасни со методолошките ограничувања на студијата). Испитаниците кои искусиле насилство во семејството најчесто се обратиле во полиција, центрите за социјална работа и во здравствени установи. Всушност, повеќе од три четвртини од случаите не се пријавени во ниту една јавно достапна служба</w:t>
      </w:r>
      <w:r w:rsidRPr="007362BD">
        <w:rPr>
          <w:rStyle w:val="FootnoteReference"/>
          <w:rFonts w:ascii="Arial" w:hAnsi="Arial"/>
          <w:lang w:val="mk-MK"/>
        </w:rPr>
        <w:footnoteReference w:id="3"/>
      </w:r>
      <w:r w:rsidRPr="007362BD">
        <w:rPr>
          <w:rFonts w:ascii="Arial" w:hAnsi="Arial"/>
          <w:lang w:val="mk-MK"/>
        </w:rPr>
        <w:t>.</w:t>
      </w:r>
    </w:p>
    <w:p w:rsidR="008020C0" w:rsidRPr="007362BD" w:rsidRDefault="002D7664" w:rsidP="008020C0">
      <w:pPr>
        <w:jc w:val="both"/>
        <w:rPr>
          <w:rFonts w:ascii="Arial" w:hAnsi="Arial"/>
          <w:lang w:val="mk-MK"/>
        </w:rPr>
      </w:pPr>
      <w:r>
        <w:rPr>
          <w:rFonts w:ascii="Arial" w:hAnsi="Arial"/>
          <w:noProof/>
        </w:rPr>
        <mc:AlternateContent>
          <mc:Choice Requires="wps">
            <w:drawing>
              <wp:anchor distT="91440" distB="91440" distL="182880" distR="182880" simplePos="0" relativeHeight="251659264" behindDoc="1" locked="0" layoutInCell="0" allowOverlap="1" wp14:anchorId="6E2EF1CC" wp14:editId="19FF0C5C">
                <wp:simplePos x="0" y="0"/>
                <wp:positionH relativeFrom="margin">
                  <wp:posOffset>-85725</wp:posOffset>
                </wp:positionH>
                <wp:positionV relativeFrom="margin">
                  <wp:posOffset>2828925</wp:posOffset>
                </wp:positionV>
                <wp:extent cx="2373630" cy="2113915"/>
                <wp:effectExtent l="0" t="0" r="0" b="0"/>
                <wp:wrapSquare wrapText="bothSides"/>
                <wp:docPr id="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211391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CE39B6" w:rsidRPr="000D462D" w:rsidRDefault="00CE39B6" w:rsidP="00CE39B6">
                            <w:pPr>
                              <w:pBdr>
                                <w:top w:val="single" w:sz="4" w:space="10" w:color="A7BFDE"/>
                                <w:bottom w:val="single" w:sz="4" w:space="10" w:color="A7BFDE"/>
                              </w:pBdr>
                              <w:spacing w:after="0"/>
                              <w:jc w:val="center"/>
                              <w:rPr>
                                <w:rFonts w:ascii="Arial" w:hAnsi="Arial"/>
                                <w:i/>
                                <w:iCs/>
                                <w:color w:val="403152"/>
                                <w:lang w:val="mk-MK"/>
                              </w:rPr>
                            </w:pPr>
                            <w:r w:rsidRPr="000D462D">
                              <w:rPr>
                                <w:rFonts w:ascii="Arial" w:hAnsi="Arial"/>
                                <w:i/>
                                <w:iCs/>
                                <w:color w:val="403152"/>
                                <w:lang w:val="mk-MK"/>
                              </w:rPr>
                              <w:t xml:space="preserve">Во последните шест години од страна на партнерите и на членовите на семејствата се </w:t>
                            </w:r>
                            <w:r w:rsidRPr="000D462D">
                              <w:rPr>
                                <w:rFonts w:ascii="Arial" w:hAnsi="Arial"/>
                                <w:b/>
                                <w:i/>
                                <w:iCs/>
                                <w:color w:val="403152"/>
                                <w:lang w:val="mk-MK"/>
                              </w:rPr>
                              <w:t>убиени повеќе од 20 жени</w:t>
                            </w:r>
                            <w:r w:rsidRPr="000D462D">
                              <w:rPr>
                                <w:rFonts w:ascii="Arial" w:hAnsi="Arial"/>
                                <w:i/>
                                <w:iCs/>
                                <w:color w:val="403152"/>
                                <w:lang w:val="mk-MK"/>
                              </w:rPr>
                              <w:t xml:space="preserve">, а, притоа, ниту медиумите ниту надлежните институции не ја поврзаа јавно смртта на девојките и на жените со проблемот на насилството врз жените.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rect w14:anchorId="6E2EF1CC" id="Rectangle 386" o:spid="_x0000_s1028" style="position:absolute;left:0;text-align:left;margin-left:-6.75pt;margin-top:222.75pt;width:186.9pt;height:166.45pt;z-index:-2516572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" o:allowincell="f" filled="f" stroked="f" strokecolor="#90b5e3" strokeweight="6pt">
                <v:shadow on="t" type="perspective" color="#2f6ebe" opacity=".5" offset="6pt,6pt" matrix="66191f,,,66191f"/>
                <v:textbox style="mso-fit-shape-to-text:t" inset="0,0,0,0">
                  <w:txbxContent>
                    <w:p w:rsidR="00CE39B6" w:rsidRPr="000D462D" w:rsidRDefault="00CE39B6" w:rsidP="00CE39B6">
                      <w:pPr>
                        <w:pBdr>
                          <w:top w:val="single" w:sz="4" w:space="10" w:color="A7BFDE"/>
                          <w:bottom w:val="single" w:sz="4" w:space="10" w:color="A7BFDE"/>
                        </w:pBdr>
                        <w:spacing w:after="0"/>
                        <w:jc w:val="center"/>
                        <w:rPr>
                          <w:rFonts w:ascii="Arial" w:hAnsi="Arial"/>
                          <w:i/>
                          <w:iCs/>
                          <w:color w:val="403152"/>
                          <w:lang w:val="mk-MK"/>
                        </w:rPr>
                      </w:pPr>
                      <w:r w:rsidRPr="000D462D">
                        <w:rPr>
                          <w:rFonts w:ascii="Arial" w:hAnsi="Arial"/>
                          <w:i/>
                          <w:iCs/>
                          <w:color w:val="403152"/>
                          <w:lang w:val="mk-MK"/>
                        </w:rPr>
                        <w:t xml:space="preserve">Во последните шест години од страна на партнерите и на членовите на семејствата се </w:t>
                      </w:r>
                      <w:r w:rsidRPr="000D462D">
                        <w:rPr>
                          <w:rFonts w:ascii="Arial" w:hAnsi="Arial"/>
                          <w:b/>
                          <w:i/>
                          <w:iCs/>
                          <w:color w:val="403152"/>
                          <w:lang w:val="mk-MK"/>
                        </w:rPr>
                        <w:t>убиени повеќе од 20 жени</w:t>
                      </w:r>
                      <w:r w:rsidRPr="000D462D">
                        <w:rPr>
                          <w:rFonts w:ascii="Arial" w:hAnsi="Arial"/>
                          <w:i/>
                          <w:iCs/>
                          <w:color w:val="403152"/>
                          <w:lang w:val="mk-MK"/>
                        </w:rPr>
                        <w:t xml:space="preserve">, а, притоа, ниту медиумите ниту надлежните институции не ја поврзаа јавно смртта на девојките и на жените со проблемот на насилството врз жените. </w:t>
                      </w:r>
                    </w:p>
                  </w:txbxContent>
                </v:textbox>
                <w10:wrap type="square" anchorx="margin" anchory="margin"/>
              </v:rect>
            </w:pict>
          </mc:Fallback>
        </mc:AlternateContent>
      </w:r>
      <w:r w:rsidR="00552FC1" w:rsidRPr="007362BD">
        <w:rPr>
          <w:rFonts w:ascii="Arial" w:hAnsi="Arial"/>
          <w:lang w:val="mk-MK"/>
        </w:rPr>
        <w:t>Во истражувачкиот извештај, Глас за правда</w:t>
      </w:r>
      <w:r w:rsidR="00552FC1" w:rsidRPr="007362BD">
        <w:rPr>
          <w:rStyle w:val="FootnoteReference"/>
          <w:rFonts w:ascii="Arial" w:hAnsi="Arial"/>
          <w:lang w:val="mk-MK"/>
        </w:rPr>
        <w:footnoteReference w:id="4"/>
      </w:r>
      <w:r w:rsidR="00552FC1" w:rsidRPr="007362BD">
        <w:rPr>
          <w:rFonts w:ascii="Arial" w:hAnsi="Arial"/>
          <w:lang w:val="mk-MK"/>
        </w:rPr>
        <w:t xml:space="preserve"> се наведува дека семејното насилство има изразени карактеристики на родово базирано насилство: Според статистичките податоци, во Република Македонија, 93% од пријавените и од осудените сторители на кривични дела при вршење на семејно насилство во истражуваниот период се мажи, а 82% од жртвите се жени; од сите жртви на кривични дела при вршење семејно насилство, само 4% се мажи кои се жртви</w:t>
      </w:r>
      <w:r w:rsidR="00663A84">
        <w:rPr>
          <w:rFonts w:ascii="Arial" w:hAnsi="Arial"/>
          <w:lang w:val="mk-MK"/>
        </w:rPr>
        <w:t xml:space="preserve"> на семејно насилство, а 76</w:t>
      </w:r>
      <w:r w:rsidR="00552FC1" w:rsidRPr="007362BD">
        <w:rPr>
          <w:rFonts w:ascii="Arial" w:hAnsi="Arial"/>
          <w:lang w:val="mk-MK"/>
        </w:rPr>
        <w:t>% од сите жртви се жени кои се жртви на мажи; Најчесто својство на сторителот со жртвата според полициск</w:t>
      </w:r>
      <w:r w:rsidR="00663A84">
        <w:rPr>
          <w:rFonts w:ascii="Arial" w:hAnsi="Arial"/>
          <w:lang w:val="mk-MK"/>
        </w:rPr>
        <w:t>ите статистики со учество од 65</w:t>
      </w:r>
      <w:r w:rsidR="00552FC1" w:rsidRPr="007362BD">
        <w:rPr>
          <w:rFonts w:ascii="Arial" w:hAnsi="Arial"/>
          <w:lang w:val="mk-MK"/>
        </w:rPr>
        <w:t>% припаѓа на сопруг/а, вклучително</w:t>
      </w:r>
      <w:r w:rsidR="00663A84">
        <w:rPr>
          <w:rFonts w:ascii="Arial" w:hAnsi="Arial"/>
          <w:lang w:val="mk-MK"/>
        </w:rPr>
        <w:t xml:space="preserve"> поранешен/на и вонбрачни, а 95</w:t>
      </w:r>
      <w:r w:rsidR="00552FC1" w:rsidRPr="007362BD">
        <w:rPr>
          <w:rFonts w:ascii="Arial" w:hAnsi="Arial"/>
          <w:lang w:val="mk-MK"/>
        </w:rPr>
        <w:t>% од жртвите во својство на сопруг/а се жени.</w:t>
      </w:r>
    </w:p>
    <w:p w:rsidR="002B7062" w:rsidRPr="006A7122" w:rsidRDefault="002B7062" w:rsidP="002B7062">
      <w:pPr>
        <w:jc w:val="both"/>
        <w:rPr>
          <w:rFonts w:ascii="Arial" w:hAnsi="Arial"/>
          <w:lang w:val="mk-MK"/>
        </w:rPr>
      </w:pPr>
      <w:r w:rsidRPr="006A7122">
        <w:rPr>
          <w:rFonts w:ascii="Arial" w:hAnsi="Arial"/>
          <w:lang w:val="mk-MK"/>
        </w:rPr>
        <w:t xml:space="preserve">Според податоците добиени од Министерството за труд и социјална политика, </w:t>
      </w:r>
      <w:r w:rsidRPr="006A7122">
        <w:rPr>
          <w:rFonts w:ascii="Arial" w:hAnsi="Arial"/>
          <w:b/>
          <w:bCs/>
          <w:lang w:val="mk-MK"/>
        </w:rPr>
        <w:t>родов</w:t>
      </w:r>
      <w:r w:rsidR="006A7122" w:rsidRPr="006A7122">
        <w:rPr>
          <w:rFonts w:ascii="Arial" w:hAnsi="Arial"/>
          <w:b/>
          <w:bCs/>
          <w:lang w:val="mk-MK"/>
        </w:rPr>
        <w:t>ата структура на жртвите за 2016</w:t>
      </w:r>
      <w:r w:rsidRPr="006A7122">
        <w:rPr>
          <w:rFonts w:ascii="Arial" w:hAnsi="Arial"/>
          <w:b/>
          <w:bCs/>
          <w:lang w:val="mk-MK"/>
        </w:rPr>
        <w:t xml:space="preserve"> година </w:t>
      </w:r>
      <w:r w:rsidRPr="00663A84">
        <w:rPr>
          <w:rFonts w:ascii="Arial" w:hAnsi="Arial"/>
          <w:bCs/>
          <w:lang w:val="mk-MK"/>
        </w:rPr>
        <w:t>е следна:</w:t>
      </w:r>
      <w:r w:rsidR="006A7122" w:rsidRPr="006A7122">
        <w:rPr>
          <w:rFonts w:ascii="Arial" w:hAnsi="Arial"/>
          <w:lang w:val="mk-MK"/>
        </w:rPr>
        <w:t xml:space="preserve"> жени 779, мажи 178 и деца 14</w:t>
      </w:r>
      <w:r w:rsidRPr="006A7122">
        <w:rPr>
          <w:rFonts w:ascii="Arial" w:hAnsi="Arial"/>
          <w:lang w:val="mk-MK"/>
        </w:rPr>
        <w:t>1. Фактот дек</w:t>
      </w:r>
      <w:r w:rsidR="00663A84">
        <w:rPr>
          <w:rFonts w:ascii="Arial" w:hAnsi="Arial"/>
          <w:lang w:val="mk-MK"/>
        </w:rPr>
        <w:t>а над 70% од пријавените случа</w:t>
      </w:r>
      <w:r w:rsidRPr="006A7122">
        <w:rPr>
          <w:rFonts w:ascii="Arial" w:hAnsi="Arial"/>
          <w:lang w:val="mk-MK"/>
        </w:rPr>
        <w:t>и се однесуваат на жени жртви на насилство ја потврдува родовата димензија на семејното насилство, кое мора да го адресираме како насилство врз жените.</w:t>
      </w:r>
    </w:p>
    <w:p w:rsidR="00C23BF7" w:rsidRPr="007362BD" w:rsidRDefault="00C23BF7" w:rsidP="00C23BF7">
      <w:pPr>
        <w:jc w:val="center"/>
        <w:rPr>
          <w:rFonts w:ascii="Arial" w:hAnsi="Arial"/>
          <w:b/>
          <w:bCs/>
          <w:lang w:val="mk-MK"/>
        </w:rPr>
      </w:pPr>
      <w:r w:rsidRPr="007362BD">
        <w:rPr>
          <w:rFonts w:ascii="Arial" w:hAnsi="Arial"/>
          <w:b/>
          <w:bCs/>
          <w:lang w:val="mk-MK"/>
        </w:rPr>
        <w:lastRenderedPageBreak/>
        <w:t>Општи и специјализирани услуги за заштита од семејно насилство</w:t>
      </w:r>
    </w:p>
    <w:p w:rsidR="00C23BF7" w:rsidRPr="007362BD" w:rsidRDefault="00C23BF7" w:rsidP="00C23BF7">
      <w:pPr>
        <w:jc w:val="both"/>
        <w:rPr>
          <w:rFonts w:ascii="Arial" w:hAnsi="Arial"/>
          <w:lang w:val="mk-MK"/>
        </w:rPr>
      </w:pPr>
      <w:r w:rsidRPr="007362BD">
        <w:rPr>
          <w:rFonts w:ascii="Arial" w:hAnsi="Arial"/>
          <w:lang w:val="mk-MK"/>
        </w:rPr>
        <w:t>Конвенцијата на Советот за Европа за спречување и борба против насилство врз жени и семејно насилство предвидува постоење на специјализирани услуги кои би се разликувале од општите/генерални сервиси кои ги обезбедува центарот за социјална работа. Имено, општите социјални услуги ги офаќаат сите граѓани во ризик и се однесуваат на различни форми на социјална и здравствена заштита, додека специјализираните услуги за жени и деца жртви на семејно насилство се однесуваат само на оваа ранлива група и вклучуваат: безбедно сместување/сигурна куќа (кризни центри кои ги сместуваат жртвите на 24-48 часа, и засолништа кои обезбедуваат сместување од 3 - 6 месеци), психо-социјална помош и поддршка, СОС линија, бесплатна правна помош.</w:t>
      </w:r>
    </w:p>
    <w:p w:rsidR="00C23BF7" w:rsidRPr="007362BD" w:rsidRDefault="00C23BF7" w:rsidP="00C23BF7">
      <w:pPr>
        <w:jc w:val="both"/>
        <w:rPr>
          <w:rFonts w:ascii="Arial" w:hAnsi="Arial"/>
          <w:u w:val="single"/>
          <w:lang w:val="mk-MK"/>
        </w:rPr>
      </w:pPr>
      <w:r w:rsidRPr="007362BD">
        <w:rPr>
          <w:rFonts w:ascii="Arial" w:hAnsi="Arial"/>
          <w:u w:val="single"/>
          <w:lang w:val="mk-MK"/>
        </w:rPr>
        <w:t>Специјализирани услуги за поддршка обезбедени од државата</w:t>
      </w:r>
    </w:p>
    <w:p w:rsidR="00C23BF7" w:rsidRPr="007362BD" w:rsidRDefault="00C23BF7" w:rsidP="00C23BF7">
      <w:pPr>
        <w:jc w:val="both"/>
        <w:rPr>
          <w:rFonts w:ascii="Arial" w:hAnsi="Arial"/>
          <w:lang w:val="mk-MK"/>
        </w:rPr>
      </w:pPr>
      <w:r w:rsidRPr="007362BD">
        <w:rPr>
          <w:rFonts w:ascii="Arial" w:hAnsi="Arial"/>
          <w:lang w:val="mk-MK"/>
        </w:rPr>
        <w:t>Според официјалните информации од Ми</w:t>
      </w:r>
      <w:r w:rsidR="00663A84">
        <w:rPr>
          <w:rFonts w:ascii="Arial" w:hAnsi="Arial"/>
          <w:lang w:val="mk-MK"/>
        </w:rPr>
        <w:t>нистерство за труд и социјална п</w:t>
      </w:r>
      <w:r w:rsidRPr="007362BD">
        <w:rPr>
          <w:rFonts w:ascii="Arial" w:hAnsi="Arial"/>
          <w:lang w:val="mk-MK"/>
        </w:rPr>
        <w:t xml:space="preserve">олитика, во моментот функционираат 4 Регионални центри за лица жртви на семејно насилство во: Скопје, Битола, Кочани и Свети Николе. </w:t>
      </w:r>
    </w:p>
    <w:p w:rsidR="00C23BF7" w:rsidRPr="007362BD" w:rsidRDefault="002D7664" w:rsidP="003F586A">
      <w:pPr>
        <w:jc w:val="both"/>
        <w:rPr>
          <w:rFonts w:ascii="Arial" w:hAnsi="Arial"/>
          <w:u w:val="single"/>
          <w:lang w:val="mk-MK"/>
        </w:rPr>
      </w:pPr>
      <w:r>
        <w:rPr>
          <w:rFonts w:ascii="Arial" w:hAnsi="Arial"/>
          <w:noProof/>
          <w:u w:val="single"/>
        </w:rPr>
        <mc:AlternateContent>
          <mc:Choice Requires="wps">
            <w:drawing>
              <wp:anchor distT="91440" distB="91440" distL="182880" distR="182880" simplePos="0" relativeHeight="251658240" behindDoc="1" locked="0" layoutInCell="0" allowOverlap="1" wp14:anchorId="5177DF07" wp14:editId="7EB3E302">
                <wp:simplePos x="0" y="0"/>
                <wp:positionH relativeFrom="margin">
                  <wp:posOffset>4495800</wp:posOffset>
                </wp:positionH>
                <wp:positionV relativeFrom="margin">
                  <wp:posOffset>1914525</wp:posOffset>
                </wp:positionV>
                <wp:extent cx="1771650" cy="3467100"/>
                <wp:effectExtent l="0" t="0" r="0" b="0"/>
                <wp:wrapSquare wrapText="bothSides"/>
                <wp:docPr id="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46710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C23BF7" w:rsidRPr="00CE39B6" w:rsidRDefault="00C23BF7" w:rsidP="001E734B">
                            <w:pPr>
                              <w:pBdr>
                                <w:top w:val="single" w:sz="4" w:space="10" w:color="A7BFDE"/>
                                <w:bottom w:val="single" w:sz="4" w:space="10" w:color="A7BFDE"/>
                              </w:pBdr>
                              <w:spacing w:after="0"/>
                              <w:jc w:val="center"/>
                              <w:rPr>
                                <w:rFonts w:ascii="Arial" w:hAnsi="Arial"/>
                                <w:b/>
                                <w:i/>
                                <w:iCs/>
                                <w:color w:val="403152"/>
                                <w:sz w:val="24"/>
                                <w:szCs w:val="24"/>
                              </w:rPr>
                            </w:pPr>
                            <w:r w:rsidRPr="00CE39B6">
                              <w:rPr>
                                <w:rFonts w:ascii="Arial" w:hAnsi="Arial"/>
                                <w:b/>
                                <w:i/>
                                <w:iCs/>
                                <w:color w:val="403152"/>
                                <w:sz w:val="24"/>
                                <w:szCs w:val="24"/>
                                <w:lang w:val="mk-MK"/>
                              </w:rPr>
                              <w:t>Македонија е голема црвена</w:t>
                            </w:r>
                            <w:r w:rsidRPr="00CE39B6">
                              <w:rPr>
                                <w:rFonts w:ascii="Arial" w:hAnsi="Arial"/>
                                <w:b/>
                                <w:i/>
                                <w:iCs/>
                                <w:color w:val="403152"/>
                                <w:sz w:val="24"/>
                                <w:szCs w:val="24"/>
                              </w:rPr>
                              <w:t xml:space="preserve"> </w:t>
                            </w:r>
                            <w:r w:rsidRPr="00CE39B6">
                              <w:rPr>
                                <w:rFonts w:ascii="Arial" w:hAnsi="Arial"/>
                                <w:b/>
                                <w:i/>
                                <w:iCs/>
                                <w:color w:val="403152"/>
                                <w:sz w:val="24"/>
                                <w:szCs w:val="24"/>
                                <w:lang w:val="mk-MK"/>
                              </w:rPr>
                              <w:t>точка во однос на специјализирани услуги за жртви на насилство</w:t>
                            </w:r>
                            <w:r w:rsidRPr="00CE39B6">
                              <w:rPr>
                                <w:rFonts w:ascii="Arial" w:hAnsi="Arial"/>
                                <w:b/>
                                <w:i/>
                                <w:iCs/>
                                <w:color w:val="403152"/>
                                <w:sz w:val="24"/>
                                <w:szCs w:val="24"/>
                              </w:rPr>
                              <w:t xml:space="preserve"> </w:t>
                            </w:r>
                          </w:p>
                          <w:p w:rsidR="00C23BF7" w:rsidRPr="001E734B" w:rsidRDefault="00AB0B34" w:rsidP="001E734B">
                            <w:pPr>
                              <w:pBdr>
                                <w:top w:val="single" w:sz="4" w:space="10" w:color="A7BFDE"/>
                                <w:bottom w:val="single" w:sz="4" w:space="10" w:color="A7BFDE"/>
                              </w:pBdr>
                              <w:spacing w:after="0"/>
                              <w:jc w:val="center"/>
                              <w:rPr>
                                <w:i/>
                                <w:iCs/>
                                <w:color w:val="4F81BD"/>
                                <w:sz w:val="28"/>
                                <w:szCs w:val="28"/>
                              </w:rPr>
                            </w:pPr>
                            <w:r>
                              <w:rPr>
                                <w:noProof/>
                              </w:rPr>
                              <w:drawing>
                                <wp:inline distT="0" distB="0" distL="0" distR="0" wp14:anchorId="084A02F3" wp14:editId="1A5FEA0A">
                                  <wp:extent cx="1400175" cy="19716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00175" cy="1971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77DF07" id="_x0000_s1029" style="position:absolute;left:0;text-align:left;margin-left:354pt;margin-top:150.75pt;width:139.5pt;height:273pt;z-index:-25165824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" o:allowincell="f" filled="f" stroked="f" strokecolor="#90b5e3" strokeweight="6pt">
                <v:shadow on="t" type="perspective" color="#2f6ebe" opacity=".5" offset="6pt,6pt" matrix="66191f,,,66191f"/>
                <v:textbox inset="0,0,0,0">
                  <w:txbxContent>
                    <w:p w:rsidR="00C23BF7" w:rsidRPr="00CE39B6" w:rsidRDefault="00C23BF7" w:rsidP="001E734B">
                      <w:pPr>
                        <w:pBdr>
                          <w:top w:val="single" w:sz="4" w:space="10" w:color="A7BFDE"/>
                          <w:bottom w:val="single" w:sz="4" w:space="10" w:color="A7BFDE"/>
                        </w:pBdr>
                        <w:spacing w:after="0"/>
                        <w:jc w:val="center"/>
                        <w:rPr>
                          <w:rFonts w:ascii="Arial" w:hAnsi="Arial"/>
                          <w:b/>
                          <w:i/>
                          <w:iCs/>
                          <w:color w:val="403152"/>
                          <w:sz w:val="24"/>
                          <w:szCs w:val="24"/>
                        </w:rPr>
                      </w:pPr>
                      <w:r w:rsidRPr="00CE39B6">
                        <w:rPr>
                          <w:rFonts w:ascii="Arial" w:hAnsi="Arial"/>
                          <w:b/>
                          <w:i/>
                          <w:iCs/>
                          <w:color w:val="403152"/>
                          <w:sz w:val="24"/>
                          <w:szCs w:val="24"/>
                          <w:lang w:val="mk-MK"/>
                        </w:rPr>
                        <w:t>Македонија е голема црвена</w:t>
                      </w:r>
                      <w:r w:rsidRPr="00CE39B6">
                        <w:rPr>
                          <w:rFonts w:ascii="Arial" w:hAnsi="Arial"/>
                          <w:b/>
                          <w:i/>
                          <w:iCs/>
                          <w:color w:val="403152"/>
                          <w:sz w:val="24"/>
                          <w:szCs w:val="24"/>
                        </w:rPr>
                        <w:t xml:space="preserve"> </w:t>
                      </w:r>
                      <w:r w:rsidRPr="00CE39B6">
                        <w:rPr>
                          <w:rFonts w:ascii="Arial" w:hAnsi="Arial"/>
                          <w:b/>
                          <w:i/>
                          <w:iCs/>
                          <w:color w:val="403152"/>
                          <w:sz w:val="24"/>
                          <w:szCs w:val="24"/>
                          <w:lang w:val="mk-MK"/>
                        </w:rPr>
                        <w:t>точка во однос на специјализирани услуги за жртви на насилство</w:t>
                      </w:r>
                      <w:r w:rsidRPr="00CE39B6">
                        <w:rPr>
                          <w:rFonts w:ascii="Arial" w:hAnsi="Arial"/>
                          <w:b/>
                          <w:i/>
                          <w:iCs/>
                          <w:color w:val="403152"/>
                          <w:sz w:val="24"/>
                          <w:szCs w:val="24"/>
                        </w:rPr>
                        <w:t xml:space="preserve"> </w:t>
                      </w:r>
                    </w:p>
                    <w:p w:rsidR="00C23BF7" w:rsidRPr="001E734B" w:rsidRDefault="00AB0B34" w:rsidP="001E734B">
                      <w:pPr>
                        <w:pBdr>
                          <w:top w:val="single" w:sz="4" w:space="10" w:color="A7BFDE"/>
                          <w:bottom w:val="single" w:sz="4" w:space="10" w:color="A7BFDE"/>
                        </w:pBdr>
                        <w:spacing w:after="0"/>
                        <w:jc w:val="center"/>
                        <w:rPr>
                          <w:i/>
                          <w:iCs/>
                          <w:color w:val="4F81BD"/>
                          <w:sz w:val="28"/>
                          <w:szCs w:val="28"/>
                        </w:rPr>
                      </w:pPr>
                      <w:r>
                        <w:rPr>
                          <w:noProof/>
                        </w:rPr>
                        <w:drawing>
                          <wp:inline distT="0" distB="0" distL="0" distR="0" wp14:anchorId="084A02F3" wp14:editId="1A5FEA0A">
                            <wp:extent cx="1400175" cy="19716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00175" cy="1971675"/>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r w:rsidR="00C23BF7" w:rsidRPr="007362BD">
        <w:rPr>
          <w:rFonts w:ascii="Arial" w:hAnsi="Arial"/>
          <w:u w:val="single"/>
          <w:lang w:val="mk-MK"/>
        </w:rPr>
        <w:t xml:space="preserve">Специјализирани услуги за поддршка обезбедени од </w:t>
      </w:r>
      <w:r w:rsidR="003F586A" w:rsidRPr="007362BD">
        <w:rPr>
          <w:rFonts w:ascii="Arial" w:hAnsi="Arial"/>
          <w:u w:val="single"/>
          <w:lang w:val="mk-MK"/>
        </w:rPr>
        <w:t>граѓанските</w:t>
      </w:r>
      <w:r w:rsidR="00C23BF7" w:rsidRPr="007362BD">
        <w:rPr>
          <w:rFonts w:ascii="Arial" w:hAnsi="Arial"/>
          <w:u w:val="single"/>
          <w:lang w:val="mk-MK"/>
        </w:rPr>
        <w:t xml:space="preserve"> организации</w:t>
      </w:r>
      <w:r w:rsidR="003F586A" w:rsidRPr="007362BD">
        <w:rPr>
          <w:rStyle w:val="FootnoteReference"/>
          <w:rFonts w:ascii="Arial" w:hAnsi="Arial"/>
          <w:u w:val="single"/>
          <w:lang w:val="mk-MK"/>
        </w:rPr>
        <w:footnoteReference w:id="5"/>
      </w:r>
    </w:p>
    <w:p w:rsidR="00C23BF7" w:rsidRPr="007362BD" w:rsidRDefault="007362BD" w:rsidP="00CE39B6">
      <w:pPr>
        <w:spacing w:after="0"/>
        <w:jc w:val="both"/>
        <w:rPr>
          <w:rFonts w:ascii="Arial" w:hAnsi="Arial"/>
          <w:lang w:val="mk-MK"/>
        </w:rPr>
      </w:pPr>
      <w:r>
        <w:rPr>
          <w:rFonts w:ascii="Arial" w:hAnsi="Arial"/>
          <w:i/>
          <w:iCs/>
          <w:lang w:val="mk-MK"/>
        </w:rPr>
        <w:t>Засолни</w:t>
      </w:r>
      <w:r w:rsidR="00C23BF7" w:rsidRPr="007362BD">
        <w:rPr>
          <w:rFonts w:ascii="Arial" w:hAnsi="Arial"/>
          <w:i/>
          <w:iCs/>
          <w:lang w:val="mk-MK"/>
        </w:rPr>
        <w:t>шта</w:t>
      </w:r>
      <w:r w:rsidR="00C23BF7" w:rsidRPr="007362BD">
        <w:rPr>
          <w:rFonts w:ascii="Arial" w:hAnsi="Arial"/>
          <w:lang w:val="mk-MK"/>
        </w:rPr>
        <w:t xml:space="preserve">: Според достапните информации, само една граѓанска организација обезбедува долготрајно сместување до 3 месеци, со можност за продолжување на овој период. Покрај тоа, една организација нуди кризно сместување до 48 часа за жени жртви на семејно насилство и нивните деца. Двете организации се лоцирани во Скопје. </w:t>
      </w:r>
    </w:p>
    <w:p w:rsidR="00617A06" w:rsidRDefault="00617A06" w:rsidP="00CE39B6">
      <w:pPr>
        <w:spacing w:after="0"/>
        <w:jc w:val="both"/>
        <w:rPr>
          <w:rFonts w:ascii="Arial" w:hAnsi="Arial"/>
          <w:i/>
          <w:iCs/>
          <w:lang w:val="mk-MK"/>
        </w:rPr>
      </w:pPr>
    </w:p>
    <w:p w:rsidR="00CE39B6" w:rsidRDefault="00C23BF7" w:rsidP="00CE39B6">
      <w:pPr>
        <w:spacing w:after="0"/>
        <w:jc w:val="both"/>
        <w:rPr>
          <w:rFonts w:ascii="Arial" w:hAnsi="Arial"/>
          <w:lang w:val="mk-MK"/>
        </w:rPr>
      </w:pPr>
      <w:r w:rsidRPr="007362BD">
        <w:rPr>
          <w:rFonts w:ascii="Arial" w:hAnsi="Arial"/>
          <w:i/>
          <w:iCs/>
          <w:lang w:val="mk-MK"/>
        </w:rPr>
        <w:t>Психо-социјална помош и поддршка</w:t>
      </w:r>
      <w:r w:rsidRPr="007362BD">
        <w:rPr>
          <w:rFonts w:ascii="Arial" w:hAnsi="Arial"/>
          <w:lang w:val="mk-MK"/>
        </w:rPr>
        <w:t xml:space="preserve">: Во Скопје функционира советувалишен центар кој работи со сите членови на семејството во кое е детектирано семејно насилство, односно се работи со жртвата, сторителот и децата кои се најчесто индиректни жртви. Како таков, е единствен во државата. </w:t>
      </w:r>
    </w:p>
    <w:p w:rsidR="00663A84" w:rsidRDefault="00663A84" w:rsidP="00663A84">
      <w:pPr>
        <w:spacing w:after="0" w:line="240" w:lineRule="auto"/>
        <w:jc w:val="both"/>
        <w:rPr>
          <w:rFonts w:ascii="Arial" w:hAnsi="Arial"/>
          <w:i/>
          <w:iCs/>
          <w:lang w:val="mk-MK"/>
        </w:rPr>
      </w:pPr>
    </w:p>
    <w:p w:rsidR="001923C8" w:rsidRPr="007362BD" w:rsidRDefault="00C23BF7" w:rsidP="00CE39B6">
      <w:pPr>
        <w:jc w:val="both"/>
        <w:rPr>
          <w:rFonts w:ascii="Arial" w:hAnsi="Arial"/>
          <w:lang w:val="mk-MK"/>
        </w:rPr>
      </w:pPr>
      <w:r w:rsidRPr="007362BD">
        <w:rPr>
          <w:rFonts w:ascii="Arial" w:hAnsi="Arial"/>
          <w:i/>
          <w:iCs/>
          <w:lang w:val="mk-MK"/>
        </w:rPr>
        <w:t>СОС линии за помош</w:t>
      </w:r>
      <w:r w:rsidR="006A7122">
        <w:rPr>
          <w:rFonts w:ascii="Arial" w:hAnsi="Arial"/>
          <w:lang w:val="mk-MK"/>
        </w:rPr>
        <w:t>:  Постојат три</w:t>
      </w:r>
      <w:r w:rsidR="00A22BD5">
        <w:rPr>
          <w:rFonts w:ascii="Arial" w:hAnsi="Arial"/>
          <w:lang w:val="mk-MK"/>
        </w:rPr>
        <w:t xml:space="preserve"> национални СОС линии кои обезбедуваат поддршка 24/7. Во ниедна од националните линии за помош не е обезбедена услуга на сите јазици кои се зборуваат во заедниците. </w:t>
      </w:r>
    </w:p>
    <w:p w:rsidR="00806E9E" w:rsidRDefault="00C23BF7" w:rsidP="00C23BF7">
      <w:pPr>
        <w:jc w:val="both"/>
        <w:rPr>
          <w:rFonts w:ascii="Arial" w:hAnsi="Arial"/>
          <w:lang w:val="mk-MK"/>
        </w:rPr>
      </w:pPr>
      <w:r w:rsidRPr="007362BD">
        <w:rPr>
          <w:rFonts w:ascii="Arial" w:hAnsi="Arial"/>
          <w:i/>
          <w:iCs/>
          <w:lang w:val="mk-MK"/>
        </w:rPr>
        <w:t>Бесплатна правна помош</w:t>
      </w:r>
      <w:r w:rsidR="006A7122">
        <w:rPr>
          <w:rFonts w:ascii="Arial" w:hAnsi="Arial"/>
          <w:lang w:val="mk-MK"/>
        </w:rPr>
        <w:t>: Во моментов шест</w:t>
      </w:r>
      <w:r w:rsidRPr="007362BD">
        <w:rPr>
          <w:rFonts w:ascii="Arial" w:hAnsi="Arial"/>
          <w:lang w:val="mk-MK"/>
        </w:rPr>
        <w:t xml:space="preserve"> граѓански организации ја обезбедуваат оваа услуга, и тоа по една во Штип, Тетов</w:t>
      </w:r>
      <w:r w:rsidR="006A7122">
        <w:rPr>
          <w:rFonts w:ascii="Arial" w:hAnsi="Arial"/>
          <w:lang w:val="mk-MK"/>
        </w:rPr>
        <w:t>о, Свети Николе, Куманово и три</w:t>
      </w:r>
      <w:r w:rsidRPr="007362BD">
        <w:rPr>
          <w:rFonts w:ascii="Arial" w:hAnsi="Arial"/>
          <w:lang w:val="mk-MK"/>
        </w:rPr>
        <w:t xml:space="preserve"> во Скопје.</w:t>
      </w:r>
    </w:p>
    <w:p w:rsidR="000D462D" w:rsidRPr="007362BD" w:rsidRDefault="000D462D" w:rsidP="00C23BF7">
      <w:pPr>
        <w:jc w:val="both"/>
        <w:rPr>
          <w:rFonts w:ascii="Arial" w:hAnsi="Arial"/>
          <w:lang w:val="mk-MK"/>
        </w:rPr>
      </w:pPr>
    </w:p>
    <w:p w:rsidR="001923C8" w:rsidRPr="007362BD" w:rsidRDefault="00806E9E" w:rsidP="00806E9E">
      <w:pPr>
        <w:jc w:val="center"/>
        <w:rPr>
          <w:rFonts w:ascii="Arial" w:hAnsi="Arial"/>
          <w:b/>
          <w:bCs/>
          <w:lang w:val="mk-MK"/>
        </w:rPr>
      </w:pPr>
      <w:r w:rsidRPr="007362BD">
        <w:rPr>
          <w:rFonts w:ascii="Arial" w:hAnsi="Arial"/>
          <w:b/>
          <w:bCs/>
          <w:lang w:val="mk-MK"/>
        </w:rPr>
        <w:lastRenderedPageBreak/>
        <w:t>Заклучоци и препораки</w:t>
      </w:r>
    </w:p>
    <w:p w:rsidR="005C5434" w:rsidRDefault="00745D4F" w:rsidP="000D462D">
      <w:pPr>
        <w:jc w:val="both"/>
        <w:rPr>
          <w:rFonts w:ascii="Arial" w:hAnsi="Arial"/>
          <w:lang w:val="mk-MK"/>
        </w:rPr>
      </w:pPr>
      <w:r>
        <w:rPr>
          <w:rFonts w:ascii="Arial" w:hAnsi="Arial"/>
          <w:lang w:val="mk-MK"/>
        </w:rPr>
        <w:t>Односот</w:t>
      </w:r>
      <w:r w:rsidR="002F3D76" w:rsidRPr="007362BD">
        <w:rPr>
          <w:rFonts w:ascii="Arial" w:hAnsi="Arial"/>
          <w:lang w:val="mk-MK"/>
        </w:rPr>
        <w:t xml:space="preserve"> на македонското општество кон </w:t>
      </w:r>
      <w:r>
        <w:rPr>
          <w:rFonts w:ascii="Arial" w:hAnsi="Arial"/>
          <w:lang w:val="mk-MK"/>
        </w:rPr>
        <w:t>насилството врз жените вклучувајќи го семејното насилство се</w:t>
      </w:r>
      <w:r w:rsidR="002F3D76" w:rsidRPr="007362BD">
        <w:rPr>
          <w:rFonts w:ascii="Arial" w:hAnsi="Arial"/>
          <w:lang w:val="mk-MK"/>
        </w:rPr>
        <w:t xml:space="preserve"> карактеризира</w:t>
      </w:r>
      <w:r>
        <w:rPr>
          <w:rFonts w:ascii="Arial" w:hAnsi="Arial"/>
          <w:lang w:val="mk-MK"/>
        </w:rPr>
        <w:t xml:space="preserve"> со</w:t>
      </w:r>
      <w:r w:rsidR="002F3D76" w:rsidRPr="007362BD">
        <w:rPr>
          <w:rFonts w:ascii="Arial" w:hAnsi="Arial"/>
          <w:lang w:val="mk-MK"/>
        </w:rPr>
        <w:t xml:space="preserve"> маргинализаци</w:t>
      </w:r>
      <w:r w:rsidR="005075EF" w:rsidRPr="007362BD">
        <w:rPr>
          <w:rFonts w:ascii="Arial" w:hAnsi="Arial"/>
          <w:lang w:val="mk-MK"/>
        </w:rPr>
        <w:t>ја и миноризирање на проблемот</w:t>
      </w:r>
      <w:r w:rsidR="005075EF" w:rsidRPr="007362BD">
        <w:rPr>
          <w:rStyle w:val="FootnoteReference"/>
          <w:rFonts w:ascii="Arial" w:hAnsi="Arial"/>
          <w:lang w:val="mk-MK"/>
        </w:rPr>
        <w:footnoteReference w:id="6"/>
      </w:r>
      <w:r w:rsidR="002F3D76" w:rsidRPr="007362BD">
        <w:rPr>
          <w:rFonts w:ascii="Arial" w:hAnsi="Arial"/>
          <w:lang w:val="mk-MK"/>
        </w:rPr>
        <w:t xml:space="preserve"> преку: парцијално постоење на соодветни услуги за потребите на жртвите на семејно насилство; нецелосна територијална покриеност со сеопфатни услуги; тежок пристап до услугите (оддлаченост, трошоци, ограничено работно време; кусок на ресурси во институциите и поединечни случаи на несоодветен одговор); от</w:t>
      </w:r>
      <w:r w:rsidR="00AF0516">
        <w:rPr>
          <w:rFonts w:ascii="Arial" w:hAnsi="Arial"/>
          <w:lang w:val="mk-MK"/>
        </w:rPr>
        <w:t>с</w:t>
      </w:r>
      <w:r w:rsidR="002F3D76" w:rsidRPr="007362BD">
        <w:rPr>
          <w:rFonts w:ascii="Arial" w:hAnsi="Arial"/>
          <w:lang w:val="mk-MK"/>
        </w:rPr>
        <w:t>уство на сеопфатно и континуирано информирање на жртвите на семејното насилство во сите фази на постапката и кампањско и несообразно на целите информирање и градење на јавната свест.</w:t>
      </w:r>
    </w:p>
    <w:p w:rsidR="000D462D" w:rsidRPr="000D462D" w:rsidRDefault="000D462D" w:rsidP="000D462D">
      <w:pPr>
        <w:jc w:val="both"/>
        <w:rPr>
          <w:rFonts w:ascii="Arial" w:hAnsi="Arial"/>
          <w:lang w:val="mk-MK"/>
        </w:rPr>
      </w:pPr>
      <w:r>
        <w:rPr>
          <w:rFonts w:ascii="Arial" w:hAnsi="Arial"/>
          <w:lang w:val="mk-MK"/>
        </w:rPr>
        <w:t>Во истражувачкиот извештај Глас за правда</w:t>
      </w:r>
      <w:r>
        <w:rPr>
          <w:rStyle w:val="FootnoteReference"/>
          <w:rFonts w:ascii="Arial" w:hAnsi="Arial"/>
          <w:lang w:val="mk-MK"/>
        </w:rPr>
        <w:footnoteReference w:id="7"/>
      </w:r>
      <w:r w:rsidRPr="000D462D">
        <w:rPr>
          <w:rFonts w:ascii="Arial" w:hAnsi="Arial"/>
          <w:lang w:val="mk-MK"/>
        </w:rPr>
        <w:t xml:space="preserve"> </w:t>
      </w:r>
      <w:r>
        <w:rPr>
          <w:rFonts w:ascii="Arial" w:hAnsi="Arial"/>
          <w:lang w:val="mk-MK"/>
        </w:rPr>
        <w:t>искуствата на жените кои претрпеле семејно насилство со невладините организации се речиси целосно позитивни, односно тие биле задоволни од помошта и инф</w:t>
      </w:r>
      <w:r w:rsidR="00AF0516">
        <w:rPr>
          <w:rFonts w:ascii="Arial" w:hAnsi="Arial"/>
          <w:lang w:val="mk-MK"/>
        </w:rPr>
        <w:t>ормациите што ги добивале и</w:t>
      </w:r>
      <w:r>
        <w:rPr>
          <w:rFonts w:ascii="Arial" w:hAnsi="Arial"/>
          <w:lang w:val="mk-MK"/>
        </w:rPr>
        <w:t xml:space="preserve"> за нив невладините организации се важна алка во системот за заштита. Значајно е тоа што во делот на клучните наоди по однос на институционалниот одоговор во овој истражувачки извештај се наведува дека исто така и институциите </w:t>
      </w:r>
      <w:r w:rsidR="002B0501">
        <w:rPr>
          <w:rFonts w:ascii="Arial" w:hAnsi="Arial"/>
          <w:lang w:val="mk-MK"/>
        </w:rPr>
        <w:t>на системот ги препознаваат нев</w:t>
      </w:r>
      <w:r>
        <w:rPr>
          <w:rFonts w:ascii="Arial" w:hAnsi="Arial"/>
          <w:lang w:val="mk-MK"/>
        </w:rPr>
        <w:t>л</w:t>
      </w:r>
      <w:r w:rsidR="002B0501">
        <w:rPr>
          <w:rFonts w:ascii="Arial" w:hAnsi="Arial"/>
          <w:lang w:val="mk-MK"/>
        </w:rPr>
        <w:t>а</w:t>
      </w:r>
      <w:r>
        <w:rPr>
          <w:rFonts w:ascii="Arial" w:hAnsi="Arial"/>
          <w:lang w:val="mk-MK"/>
        </w:rPr>
        <w:t xml:space="preserve">дините организации како важен чинител во заштитата од семејно насилство. </w:t>
      </w:r>
    </w:p>
    <w:p w:rsidR="00AB0B34" w:rsidRDefault="00AB0B34" w:rsidP="00AB0B34">
      <w:pPr>
        <w:jc w:val="both"/>
        <w:rPr>
          <w:rFonts w:ascii="Arial" w:hAnsi="Arial"/>
          <w:lang w:val="mk-MK"/>
        </w:rPr>
      </w:pPr>
      <w:r>
        <w:rPr>
          <w:rFonts w:ascii="Arial" w:hAnsi="Arial"/>
          <w:lang w:val="mk-MK"/>
        </w:rPr>
        <w:t>Потенцираме дека Македонија</w:t>
      </w:r>
      <w:r w:rsidRPr="00AB0B34">
        <w:rPr>
          <w:rFonts w:ascii="Arial" w:hAnsi="Arial"/>
          <w:lang w:val="mk-MK"/>
        </w:rPr>
        <w:t xml:space="preserve"> е земја со висока стапка на </w:t>
      </w:r>
      <w:r w:rsidR="00745D4F">
        <w:rPr>
          <w:rFonts w:ascii="Arial" w:hAnsi="Arial"/>
          <w:lang w:val="mk-MK"/>
        </w:rPr>
        <w:t xml:space="preserve">насилство врз жени вклучувајќи и </w:t>
      </w:r>
      <w:r w:rsidRPr="00AB0B34">
        <w:rPr>
          <w:rFonts w:ascii="Arial" w:hAnsi="Arial"/>
          <w:lang w:val="mk-MK"/>
        </w:rPr>
        <w:t>семејно насилство</w:t>
      </w:r>
      <w:r>
        <w:rPr>
          <w:rFonts w:ascii="Arial" w:hAnsi="Arial"/>
          <w:lang w:val="mk-MK"/>
        </w:rPr>
        <w:t xml:space="preserve"> и</w:t>
      </w:r>
      <w:r w:rsidRPr="00AB0B34">
        <w:rPr>
          <w:rFonts w:ascii="Arial" w:hAnsi="Arial"/>
          <w:lang w:val="mk-MK"/>
        </w:rPr>
        <w:t xml:space="preserve"> </w:t>
      </w:r>
      <w:r>
        <w:rPr>
          <w:rFonts w:ascii="Arial" w:hAnsi="Arial"/>
          <w:lang w:val="mk-MK"/>
        </w:rPr>
        <w:t xml:space="preserve">во </w:t>
      </w:r>
      <w:r w:rsidRPr="00AB0B34">
        <w:rPr>
          <w:rFonts w:ascii="Arial" w:hAnsi="Arial"/>
          <w:lang w:val="mk-MK"/>
        </w:rPr>
        <w:t xml:space="preserve">последните шест години од страна на партнерите и на членовите на семејствата се </w:t>
      </w:r>
      <w:r w:rsidRPr="009446BD">
        <w:rPr>
          <w:rFonts w:ascii="Arial" w:hAnsi="Arial"/>
          <w:lang w:val="mk-MK"/>
        </w:rPr>
        <w:t>убиени повеќе од 20 жени</w:t>
      </w:r>
      <w:r>
        <w:rPr>
          <w:rFonts w:ascii="Arial" w:hAnsi="Arial"/>
          <w:lang w:val="mk-MK"/>
        </w:rPr>
        <w:t>. Дополнително сериозноста на последиците се манифестира пошироко од индивидуите, семејното насилство остава тешки последици врз семејставата, заедниците и општеството и резултира со забележителни економски и социјални трошоци.</w:t>
      </w:r>
    </w:p>
    <w:p w:rsidR="005C5434" w:rsidRPr="00C96B5B" w:rsidRDefault="005C5434" w:rsidP="002B0501">
      <w:pPr>
        <w:jc w:val="both"/>
        <w:rPr>
          <w:rFonts w:ascii="Arial" w:hAnsi="Arial"/>
          <w:lang w:val="mk-MK"/>
        </w:rPr>
      </w:pPr>
      <w:r w:rsidRPr="00C96B5B">
        <w:rPr>
          <w:rFonts w:ascii="Arial" w:hAnsi="Arial"/>
          <w:lang w:val="mk-MK"/>
        </w:rPr>
        <w:t>Оваа предлог политика одредува неколку препораки за унапредување на актуелната с</w:t>
      </w:r>
      <w:r w:rsidR="006E3D71" w:rsidRPr="00C96B5B">
        <w:rPr>
          <w:rFonts w:ascii="Arial" w:hAnsi="Arial"/>
          <w:lang w:val="mk-MK"/>
        </w:rPr>
        <w:t>остојба по однос на заштитата на жените жртви на различни форми на насилство, вклучително и</w:t>
      </w:r>
      <w:r w:rsidRPr="00C96B5B">
        <w:rPr>
          <w:rFonts w:ascii="Arial" w:hAnsi="Arial"/>
          <w:lang w:val="mk-MK"/>
        </w:rPr>
        <w:t xml:space="preserve"> семејно</w:t>
      </w:r>
      <w:r w:rsidR="006E3D71" w:rsidRPr="00C96B5B">
        <w:rPr>
          <w:rFonts w:ascii="Arial" w:hAnsi="Arial"/>
          <w:lang w:val="mk-MK"/>
        </w:rPr>
        <w:t>то</w:t>
      </w:r>
      <w:r w:rsidR="000D2453" w:rsidRPr="00C96B5B">
        <w:rPr>
          <w:rFonts w:ascii="Arial" w:hAnsi="Arial"/>
          <w:lang w:val="mk-MK"/>
        </w:rPr>
        <w:t xml:space="preserve"> насилство</w:t>
      </w:r>
      <w:r w:rsidR="000D2453" w:rsidRPr="00C96B5B">
        <w:rPr>
          <w:rFonts w:ascii="Arial" w:hAnsi="Arial"/>
        </w:rPr>
        <w:t xml:space="preserve">. </w:t>
      </w:r>
      <w:r w:rsidR="006E3D71" w:rsidRPr="00C96B5B">
        <w:rPr>
          <w:rFonts w:ascii="Arial" w:hAnsi="Arial"/>
          <w:lang w:val="mk-MK"/>
        </w:rPr>
        <w:t xml:space="preserve">Имено, </w:t>
      </w:r>
      <w:r w:rsidR="006E3D71" w:rsidRPr="00AF0516">
        <w:rPr>
          <w:rFonts w:ascii="Arial" w:hAnsi="Arial"/>
          <w:i/>
          <w:lang w:val="mk-MK"/>
        </w:rPr>
        <w:t xml:space="preserve">политиката се однесува на унапредување на достапноста </w:t>
      </w:r>
      <w:r w:rsidRPr="00AF0516">
        <w:rPr>
          <w:rFonts w:ascii="Arial" w:hAnsi="Arial"/>
          <w:i/>
          <w:lang w:val="mk-MK"/>
        </w:rPr>
        <w:t>и пристапност</w:t>
      </w:r>
      <w:r w:rsidR="006E3D71" w:rsidRPr="00AF0516">
        <w:rPr>
          <w:rFonts w:ascii="Arial" w:hAnsi="Arial"/>
          <w:i/>
          <w:lang w:val="mk-MK"/>
        </w:rPr>
        <w:t>а</w:t>
      </w:r>
      <w:r w:rsidRPr="00AF0516">
        <w:rPr>
          <w:rFonts w:ascii="Arial" w:hAnsi="Arial"/>
          <w:i/>
          <w:lang w:val="mk-MK"/>
        </w:rPr>
        <w:t xml:space="preserve"> </w:t>
      </w:r>
      <w:r w:rsidR="006E3D71" w:rsidRPr="00AF0516">
        <w:rPr>
          <w:rFonts w:ascii="Arial" w:hAnsi="Arial"/>
          <w:i/>
          <w:lang w:val="mk-MK"/>
        </w:rPr>
        <w:t xml:space="preserve">на специјализираните сервиси </w:t>
      </w:r>
      <w:r w:rsidRPr="00AF0516">
        <w:rPr>
          <w:rFonts w:ascii="Arial" w:hAnsi="Arial"/>
          <w:i/>
          <w:lang w:val="mk-MK"/>
        </w:rPr>
        <w:t xml:space="preserve">преку </w:t>
      </w:r>
      <w:r w:rsidR="00DD15F0" w:rsidRPr="00AF0516">
        <w:rPr>
          <w:rFonts w:ascii="Arial" w:hAnsi="Arial"/>
          <w:i/>
          <w:lang w:val="mk-MK"/>
        </w:rPr>
        <w:t xml:space="preserve">заедничко финансирање на </w:t>
      </w:r>
      <w:r w:rsidR="00917143" w:rsidRPr="00AF0516">
        <w:rPr>
          <w:rFonts w:ascii="Arial" w:hAnsi="Arial"/>
          <w:i/>
          <w:lang w:val="mk-MK"/>
        </w:rPr>
        <w:t>локалните самоуправи во рамки на планските региони</w:t>
      </w:r>
      <w:r w:rsidR="00917143" w:rsidRPr="00C96B5B">
        <w:rPr>
          <w:rFonts w:ascii="Arial" w:hAnsi="Arial"/>
          <w:lang w:val="mk-MK"/>
        </w:rPr>
        <w:t xml:space="preserve">. </w:t>
      </w:r>
      <w:r w:rsidR="00AD0F4C" w:rsidRPr="00C96B5B">
        <w:rPr>
          <w:rFonts w:ascii="Arial" w:hAnsi="Arial"/>
          <w:lang w:val="mk-MK"/>
        </w:rPr>
        <w:t xml:space="preserve"> </w:t>
      </w:r>
    </w:p>
    <w:p w:rsidR="0029709F" w:rsidRPr="005345DF" w:rsidRDefault="0029709F" w:rsidP="00691D53">
      <w:pPr>
        <w:jc w:val="both"/>
        <w:rPr>
          <w:rFonts w:ascii="Arial" w:hAnsi="Arial"/>
          <w:b/>
          <w:bCs/>
          <w:lang w:val="mk-MK"/>
        </w:rPr>
      </w:pPr>
      <w:r w:rsidRPr="005345DF">
        <w:rPr>
          <w:rFonts w:ascii="Arial" w:hAnsi="Arial"/>
          <w:b/>
          <w:bCs/>
          <w:lang w:val="mk-MK"/>
        </w:rPr>
        <w:t>Препораки:</w:t>
      </w:r>
    </w:p>
    <w:p w:rsidR="005345DF" w:rsidRPr="00C96B5B" w:rsidRDefault="005345DF" w:rsidP="00C96B5B">
      <w:pPr>
        <w:numPr>
          <w:ilvl w:val="0"/>
          <w:numId w:val="6"/>
        </w:numPr>
        <w:spacing w:after="0"/>
        <w:jc w:val="both"/>
        <w:rPr>
          <w:rFonts w:ascii="Arial" w:hAnsi="Arial"/>
          <w:lang w:val="mk-MK"/>
        </w:rPr>
      </w:pPr>
      <w:r w:rsidRPr="005345DF">
        <w:rPr>
          <w:rFonts w:ascii="Arial" w:hAnsi="Arial"/>
          <w:lang w:val="mk-MK"/>
        </w:rPr>
        <w:t>Воспоставување на минимум пакет на специјализирани сервиси за жени жртви на родово базирано насилство во секој плански регион</w:t>
      </w:r>
      <w:r w:rsidR="0014360F">
        <w:rPr>
          <w:rFonts w:ascii="Arial" w:hAnsi="Arial"/>
          <w:lang w:val="mk-MK"/>
        </w:rPr>
        <w:t xml:space="preserve"> (пакетот би вклучувал Засолниште/ Шелтер центар со капацитет од минимум 15 кревети,</w:t>
      </w:r>
      <w:r w:rsidRPr="005345DF">
        <w:rPr>
          <w:rFonts w:ascii="Arial" w:hAnsi="Arial"/>
          <w:lang w:val="mk-MK"/>
        </w:rPr>
        <w:t xml:space="preserve"> </w:t>
      </w:r>
      <w:r w:rsidR="0014360F">
        <w:rPr>
          <w:rFonts w:ascii="Arial" w:hAnsi="Arial"/>
          <w:lang w:val="mk-MK"/>
        </w:rPr>
        <w:t>Кризен центар со капацитет до 10 кревети, Советувалишен центар за психосоцијална поддршка и бесплатна правна помош)</w:t>
      </w:r>
      <w:r w:rsidR="00C96B5B">
        <w:rPr>
          <w:rFonts w:ascii="Arial" w:hAnsi="Arial"/>
          <w:lang w:val="mk-MK"/>
        </w:rPr>
        <w:t xml:space="preserve">. Предлогот за сервиси во рамки на еден плански регион произлегува од фактот дека поголемиот дел од општините во Македонија се многу мали и територијално и по број на жители, и не би можеле самостојно да оддржуваат и финансираат минимум пакет на сервиси. На овој начин, преку добро </w:t>
      </w:r>
      <w:r w:rsidR="00C96B5B">
        <w:rPr>
          <w:rFonts w:ascii="Arial" w:hAnsi="Arial"/>
          <w:lang w:val="mk-MK"/>
        </w:rPr>
        <w:lastRenderedPageBreak/>
        <w:t>развиена соработка ќе се овозможи жените жртви и од руралните и од урбаните општини да имаат пристап до сервиси за поддршка</w:t>
      </w:r>
      <w:r w:rsidR="000D2453" w:rsidRPr="00C96B5B">
        <w:rPr>
          <w:rFonts w:ascii="Arial" w:hAnsi="Arial"/>
        </w:rPr>
        <w:t xml:space="preserve">; </w:t>
      </w:r>
    </w:p>
    <w:p w:rsidR="005345DF" w:rsidRPr="005345DF" w:rsidRDefault="005345DF" w:rsidP="005345DF">
      <w:pPr>
        <w:numPr>
          <w:ilvl w:val="0"/>
          <w:numId w:val="6"/>
        </w:numPr>
        <w:spacing w:after="0"/>
        <w:jc w:val="both"/>
        <w:rPr>
          <w:rFonts w:ascii="Arial" w:hAnsi="Arial"/>
          <w:lang w:val="mk-MK"/>
        </w:rPr>
      </w:pPr>
      <w:r w:rsidRPr="005345DF">
        <w:rPr>
          <w:rFonts w:ascii="Arial" w:hAnsi="Arial"/>
          <w:lang w:val="mk-MK"/>
        </w:rPr>
        <w:t>Овозможување на пакет на социјални мерки за жени жртви на семејно насилство</w:t>
      </w:r>
      <w:r w:rsidR="000D2453">
        <w:rPr>
          <w:rFonts w:ascii="Arial" w:hAnsi="Arial"/>
          <w:lang w:val="mk-MK"/>
        </w:rPr>
        <w:t xml:space="preserve"> кои би вклучувале финансиска и материјална помош за жените жртви во првите две до три години од напуштање на насилната средина. Овој тип на поддршка и</w:t>
      </w:r>
      <w:r w:rsidR="00AF0516">
        <w:rPr>
          <w:rFonts w:ascii="Arial" w:hAnsi="Arial"/>
          <w:lang w:val="mk-MK"/>
        </w:rPr>
        <w:t>м</w:t>
      </w:r>
      <w:r w:rsidR="000D2453">
        <w:rPr>
          <w:rFonts w:ascii="Arial" w:hAnsi="Arial"/>
          <w:lang w:val="mk-MK"/>
        </w:rPr>
        <w:t>а за цел да им помогне на жените жртви на насилство да се осамостојат, економски да зајакнат и да продолжат да функционираат како активни членови на општеството</w:t>
      </w:r>
      <w:r w:rsidRPr="005345DF">
        <w:rPr>
          <w:rFonts w:ascii="Arial" w:hAnsi="Arial"/>
          <w:lang w:val="mk-MK"/>
        </w:rPr>
        <w:t>;</w:t>
      </w:r>
    </w:p>
    <w:p w:rsidR="005345DF" w:rsidRPr="005345DF" w:rsidRDefault="005345DF" w:rsidP="005345DF">
      <w:pPr>
        <w:numPr>
          <w:ilvl w:val="0"/>
          <w:numId w:val="6"/>
        </w:numPr>
        <w:spacing w:after="0"/>
        <w:jc w:val="both"/>
        <w:rPr>
          <w:rFonts w:ascii="Arial" w:hAnsi="Arial"/>
          <w:lang w:val="mk-MK"/>
        </w:rPr>
      </w:pPr>
      <w:r w:rsidRPr="005345DF">
        <w:rPr>
          <w:rFonts w:ascii="Arial" w:hAnsi="Arial"/>
          <w:lang w:val="mk-MK"/>
        </w:rPr>
        <w:t>Обезбедување одржливост на овие сервиси/ пакети преку развивање на програми за финасиска поддршка на локално ниво.</w:t>
      </w:r>
      <w:r w:rsidR="00936FC6">
        <w:rPr>
          <w:rFonts w:ascii="Arial" w:hAnsi="Arial"/>
          <w:lang w:val="mk-MK"/>
        </w:rPr>
        <w:t xml:space="preserve"> Односно, </w:t>
      </w:r>
      <w:r w:rsidR="000D2453">
        <w:rPr>
          <w:rFonts w:ascii="Arial" w:hAnsi="Arial"/>
          <w:lang w:val="mk-MK"/>
        </w:rPr>
        <w:t xml:space="preserve">специјализираните сервиси би се финансирале преку заеднички фонд на општините кои се дел од еден плански регион. Секоја општина ќе придонесе кон </w:t>
      </w:r>
      <w:r w:rsidR="00AF0516">
        <w:rPr>
          <w:rFonts w:ascii="Arial" w:hAnsi="Arial"/>
          <w:lang w:val="mk-MK"/>
        </w:rPr>
        <w:t>од</w:t>
      </w:r>
      <w:r w:rsidR="000D2453">
        <w:rPr>
          <w:rFonts w:ascii="Arial" w:hAnsi="Arial"/>
          <w:lang w:val="mk-MK"/>
        </w:rPr>
        <w:t xml:space="preserve">ржливост на тој фонд преку донирање на средства во зависност од големината на општината, бројот на жители и финанскиската моќност на самата општина. </w:t>
      </w:r>
    </w:p>
    <w:p w:rsidR="005C5434" w:rsidRPr="000D2453" w:rsidRDefault="00C11348" w:rsidP="000D2453">
      <w:pPr>
        <w:numPr>
          <w:ilvl w:val="0"/>
          <w:numId w:val="6"/>
        </w:numPr>
        <w:spacing w:after="0"/>
        <w:jc w:val="both"/>
        <w:rPr>
          <w:rFonts w:ascii="Arial" w:hAnsi="Arial"/>
          <w:lang w:val="mk-MK"/>
        </w:rPr>
      </w:pPr>
      <w:r w:rsidRPr="000D2453">
        <w:rPr>
          <w:rFonts w:ascii="Arial" w:hAnsi="Arial"/>
          <w:lang w:val="mk-MK"/>
        </w:rPr>
        <w:t>Следење на препораките на Советот на Европа за достапноста и минимум стандардите кои треба да ги и</w:t>
      </w:r>
      <w:r w:rsidR="000D2453">
        <w:rPr>
          <w:rFonts w:ascii="Arial" w:hAnsi="Arial"/>
          <w:lang w:val="mk-MK"/>
        </w:rPr>
        <w:t>сполнуваат сервисите</w:t>
      </w:r>
      <w:r w:rsidR="000D2453" w:rsidRPr="000D2453">
        <w:rPr>
          <w:rFonts w:ascii="Arial" w:hAnsi="Arial"/>
          <w:lang w:val="mk-MK"/>
        </w:rPr>
        <w:t xml:space="preserve"> за поддршка. Националната мрежа веќе работеше на развивање на стандарди за специјали</w:t>
      </w:r>
      <w:r w:rsidR="000D2453">
        <w:rPr>
          <w:rFonts w:ascii="Arial" w:hAnsi="Arial"/>
          <w:lang w:val="mk-MK"/>
        </w:rPr>
        <w:t>зирани сервиси кои ги следат препораките на Совет</w:t>
      </w:r>
      <w:r w:rsidR="00AF0516">
        <w:rPr>
          <w:rFonts w:ascii="Arial" w:hAnsi="Arial"/>
          <w:lang w:val="mk-MK"/>
        </w:rPr>
        <w:t>от</w:t>
      </w:r>
      <w:bookmarkStart w:id="0" w:name="_GoBack"/>
      <w:bookmarkEnd w:id="0"/>
      <w:r w:rsidR="000D2453">
        <w:rPr>
          <w:rFonts w:ascii="Arial" w:hAnsi="Arial"/>
          <w:lang w:val="mk-MK"/>
        </w:rPr>
        <w:t xml:space="preserve"> на Европа и може да придонесе кон следење и исполнување на овие стандарди при воспоставување на нови сервиси. </w:t>
      </w:r>
    </w:p>
    <w:sectPr w:rsidR="005C5434" w:rsidRPr="000D2453" w:rsidSect="007362BD">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8F" w:rsidRDefault="00E0518F" w:rsidP="00AA7583">
      <w:pPr>
        <w:spacing w:after="0" w:line="240" w:lineRule="auto"/>
      </w:pPr>
      <w:r>
        <w:separator/>
      </w:r>
    </w:p>
  </w:endnote>
  <w:endnote w:type="continuationSeparator" w:id="0">
    <w:p w:rsidR="00E0518F" w:rsidRDefault="00E0518F" w:rsidP="00A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0" w:rsidRDefault="00B8232B">
    <w:pPr>
      <w:pStyle w:val="Footer"/>
      <w:jc w:val="right"/>
    </w:pPr>
    <w:r>
      <w:fldChar w:fldCharType="begin"/>
    </w:r>
    <w:r>
      <w:instrText xml:space="preserve"> PAGE   \* MERGEFORMAT </w:instrText>
    </w:r>
    <w:r>
      <w:fldChar w:fldCharType="separate"/>
    </w:r>
    <w:r w:rsidR="00AF0516">
      <w:rPr>
        <w:noProof/>
      </w:rPr>
      <w:t>7</w:t>
    </w:r>
    <w:r>
      <w:rPr>
        <w:noProof/>
      </w:rPr>
      <w:fldChar w:fldCharType="end"/>
    </w:r>
  </w:p>
  <w:p w:rsidR="001923C8" w:rsidRDefault="0019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8F" w:rsidRDefault="00E0518F" w:rsidP="00AA7583">
      <w:pPr>
        <w:spacing w:after="0" w:line="240" w:lineRule="auto"/>
      </w:pPr>
      <w:r>
        <w:separator/>
      </w:r>
    </w:p>
  </w:footnote>
  <w:footnote w:type="continuationSeparator" w:id="0">
    <w:p w:rsidR="00E0518F" w:rsidRDefault="00E0518F" w:rsidP="00AA7583">
      <w:pPr>
        <w:spacing w:after="0" w:line="240" w:lineRule="auto"/>
      </w:pPr>
      <w:r>
        <w:continuationSeparator/>
      </w:r>
    </w:p>
  </w:footnote>
  <w:footnote w:id="1">
    <w:p w:rsidR="005733EB" w:rsidRPr="00475698" w:rsidRDefault="005733EB" w:rsidP="005733EB">
      <w:pPr>
        <w:pStyle w:val="FootnoteText"/>
        <w:jc w:val="both"/>
        <w:rPr>
          <w:i/>
          <w:iCs/>
          <w:lang w:val="mk-MK"/>
        </w:rPr>
      </w:pPr>
      <w:r>
        <w:rPr>
          <w:rStyle w:val="FootnoteReference"/>
        </w:rPr>
        <w:footnoteRef/>
      </w:r>
      <w:r w:rsidRPr="00E156D6">
        <w:rPr>
          <w:lang w:val="mk-MK"/>
        </w:rPr>
        <w:t xml:space="preserve"> </w:t>
      </w:r>
      <w:r w:rsidRPr="007362BD">
        <w:rPr>
          <w:rFonts w:ascii="Arial" w:hAnsi="Arial"/>
          <w:sz w:val="18"/>
          <w:szCs w:val="18"/>
          <w:lang w:val="mk-MK"/>
        </w:rPr>
        <w:t xml:space="preserve">Мирчева.С (2011). </w:t>
      </w:r>
      <w:r w:rsidRPr="007362BD">
        <w:rPr>
          <w:rFonts w:ascii="Arial" w:hAnsi="Arial"/>
          <w:i/>
          <w:iCs/>
          <w:sz w:val="18"/>
          <w:szCs w:val="18"/>
          <w:lang w:val="mk-MK"/>
        </w:rPr>
        <w:t>Анализа на националната легислатива и идентификување на основните области кои треба да се усогласат со одредбите на Конвенцијата на Советот на Европа за спречување и борба против насилство врз жените и домашно насилство со ефектите од Конвенцијата врз националниот систем на спречување и заштита од семејно насилство.</w:t>
      </w:r>
    </w:p>
  </w:footnote>
  <w:footnote w:id="2">
    <w:p w:rsidR="00A82743" w:rsidRPr="007362BD" w:rsidRDefault="00A82743" w:rsidP="008B549F">
      <w:pPr>
        <w:pStyle w:val="FootnoteText"/>
        <w:jc w:val="both"/>
        <w:rPr>
          <w:sz w:val="18"/>
          <w:szCs w:val="18"/>
          <w:lang w:val="mk-MK"/>
        </w:rPr>
      </w:pPr>
      <w:r>
        <w:rPr>
          <w:rStyle w:val="FootnoteReference"/>
        </w:rPr>
        <w:footnoteRef/>
      </w:r>
      <w:r>
        <w:t xml:space="preserve"> </w:t>
      </w:r>
      <w:r w:rsidRPr="007362BD">
        <w:rPr>
          <w:rFonts w:ascii="Arial" w:hAnsi="Arial"/>
          <w:sz w:val="18"/>
          <w:szCs w:val="18"/>
          <w:lang w:val="mk-MK"/>
        </w:rPr>
        <w:t>Закон за превенција, спречување и заштита од семејно насилство, Службен Весник на Р. Мак</w:t>
      </w:r>
      <w:r w:rsidR="009204E3" w:rsidRPr="007362BD">
        <w:rPr>
          <w:rFonts w:ascii="Arial" w:hAnsi="Arial"/>
          <w:sz w:val="18"/>
          <w:szCs w:val="18"/>
          <w:lang w:val="mk-MK"/>
        </w:rPr>
        <w:t>е</w:t>
      </w:r>
      <w:r w:rsidRPr="007362BD">
        <w:rPr>
          <w:rFonts w:ascii="Arial" w:hAnsi="Arial"/>
          <w:sz w:val="18"/>
          <w:szCs w:val="18"/>
          <w:lang w:val="mk-MK"/>
        </w:rPr>
        <w:t xml:space="preserve">донија, 138/14. </w:t>
      </w:r>
    </w:p>
  </w:footnote>
  <w:footnote w:id="3">
    <w:p w:rsidR="00A82743" w:rsidRPr="007362BD" w:rsidRDefault="00A82743" w:rsidP="00A82743">
      <w:pPr>
        <w:pStyle w:val="FootnoteText"/>
        <w:jc w:val="both"/>
        <w:rPr>
          <w:sz w:val="18"/>
          <w:szCs w:val="18"/>
          <w:lang w:val="mk-MK"/>
        </w:rPr>
      </w:pPr>
      <w:r>
        <w:rPr>
          <w:rStyle w:val="FootnoteReference"/>
        </w:rPr>
        <w:footnoteRef/>
      </w:r>
      <w:r w:rsidRPr="00A82743">
        <w:rPr>
          <w:lang w:val="mk-MK"/>
        </w:rPr>
        <w:t xml:space="preserve"> </w:t>
      </w:r>
      <w:r w:rsidRPr="007362BD">
        <w:rPr>
          <w:rFonts w:ascii="Arial" w:hAnsi="Arial"/>
          <w:sz w:val="18"/>
          <w:szCs w:val="18"/>
          <w:lang w:val="mk-MK"/>
        </w:rPr>
        <w:t xml:space="preserve">Поповска.Љ, Рикаловски.В, Вилагомез.Е, (2012 </w:t>
      </w:r>
      <w:r w:rsidRPr="007362BD">
        <w:rPr>
          <w:rFonts w:ascii="Arial" w:hAnsi="Arial"/>
          <w:i/>
          <w:iCs/>
          <w:sz w:val="18"/>
          <w:szCs w:val="18"/>
          <w:lang w:val="mk-MK"/>
        </w:rPr>
        <w:t>). Извештај од студија за националната анкета за семејно насилство</w:t>
      </w:r>
      <w:r w:rsidRPr="007362BD">
        <w:rPr>
          <w:rFonts w:ascii="Arial" w:hAnsi="Arial"/>
          <w:sz w:val="18"/>
          <w:szCs w:val="18"/>
          <w:lang w:val="mk-MK"/>
        </w:rPr>
        <w:t>:УНДП, 2012.</w:t>
      </w:r>
    </w:p>
  </w:footnote>
  <w:footnote w:id="4">
    <w:p w:rsidR="00552FC1" w:rsidRPr="007362BD" w:rsidRDefault="00552FC1" w:rsidP="00552FC1">
      <w:pPr>
        <w:pStyle w:val="FootnoteText"/>
        <w:jc w:val="both"/>
        <w:rPr>
          <w:rFonts w:ascii="Arial" w:hAnsi="Arial"/>
          <w:sz w:val="18"/>
          <w:szCs w:val="18"/>
          <w:lang w:val="mk-MK"/>
        </w:rPr>
      </w:pPr>
      <w:r w:rsidRPr="007362BD">
        <w:rPr>
          <w:rStyle w:val="FootnoteReference"/>
          <w:sz w:val="18"/>
          <w:szCs w:val="18"/>
        </w:rPr>
        <w:footnoteRef/>
      </w:r>
      <w:r w:rsidRPr="00E156D6">
        <w:rPr>
          <w:sz w:val="18"/>
          <w:szCs w:val="18"/>
          <w:lang w:val="mk-MK"/>
        </w:rPr>
        <w:t xml:space="preserve"> </w:t>
      </w:r>
      <w:r w:rsidRPr="007362BD">
        <w:rPr>
          <w:rFonts w:ascii="Arial" w:hAnsi="Arial"/>
          <w:sz w:val="18"/>
          <w:szCs w:val="18"/>
          <w:lang w:val="mk-MK"/>
        </w:rPr>
        <w:t xml:space="preserve">Мирчева. С; Чачева. В и Кениг.Н (2014). </w:t>
      </w:r>
      <w:r w:rsidRPr="007362BD">
        <w:rPr>
          <w:rFonts w:ascii="Arial" w:hAnsi="Arial"/>
          <w:i/>
          <w:iCs/>
          <w:sz w:val="18"/>
          <w:szCs w:val="18"/>
          <w:lang w:val="mk-MK"/>
        </w:rPr>
        <w:t>Глас за правда: Истражувачки извештај – Процена на судските постапки за случаи на семејно насилство, со посебен фокус на менаџирање на предметите од родова перспектива</w:t>
      </w:r>
      <w:r w:rsidRPr="007362BD">
        <w:rPr>
          <w:rFonts w:ascii="Arial" w:hAnsi="Arial"/>
          <w:sz w:val="18"/>
          <w:szCs w:val="18"/>
          <w:lang w:val="mk-MK"/>
        </w:rPr>
        <w:t>: ИППСИ 2014.</w:t>
      </w:r>
    </w:p>
    <w:p w:rsidR="00552FC1" w:rsidRPr="007362BD" w:rsidRDefault="00552FC1" w:rsidP="00552FC1">
      <w:pPr>
        <w:pStyle w:val="FootnoteText"/>
        <w:jc w:val="both"/>
        <w:rPr>
          <w:rFonts w:ascii="Arial" w:hAnsi="Arial"/>
          <w:sz w:val="18"/>
          <w:szCs w:val="18"/>
          <w:lang w:val="mk-MK"/>
        </w:rPr>
      </w:pPr>
    </w:p>
  </w:footnote>
  <w:footnote w:id="5">
    <w:p w:rsidR="003F586A" w:rsidRPr="007362BD" w:rsidRDefault="003F586A" w:rsidP="005075EF">
      <w:pPr>
        <w:pStyle w:val="FootnoteText"/>
        <w:jc w:val="both"/>
        <w:rPr>
          <w:rFonts w:ascii="Arial" w:hAnsi="Arial"/>
          <w:sz w:val="18"/>
          <w:szCs w:val="18"/>
          <w:lang w:val="mk-MK"/>
        </w:rPr>
      </w:pPr>
      <w:r w:rsidRPr="003F586A">
        <w:rPr>
          <w:rStyle w:val="FootnoteReference"/>
          <w:rFonts w:ascii="Arial" w:hAnsi="Arial"/>
          <w:lang w:val="mk-MK"/>
        </w:rPr>
        <w:footnoteRef/>
      </w:r>
      <w:r w:rsidRPr="003F586A">
        <w:rPr>
          <w:rFonts w:ascii="Arial" w:hAnsi="Arial"/>
          <w:lang w:val="mk-MK"/>
        </w:rPr>
        <w:t xml:space="preserve"> </w:t>
      </w:r>
      <w:r w:rsidRPr="007362BD">
        <w:rPr>
          <w:rFonts w:ascii="Arial" w:hAnsi="Arial"/>
          <w:sz w:val="18"/>
          <w:szCs w:val="18"/>
          <w:lang w:val="mk-MK"/>
        </w:rPr>
        <w:t xml:space="preserve">Шкриељ.С, Димушевска.Е (2016); </w:t>
      </w:r>
      <w:r w:rsidRPr="007362BD">
        <w:rPr>
          <w:rFonts w:ascii="Arial" w:hAnsi="Arial"/>
          <w:i/>
          <w:iCs/>
          <w:sz w:val="18"/>
          <w:szCs w:val="18"/>
          <w:lang w:val="mk-MK"/>
        </w:rPr>
        <w:t>Мапирање на достапните услуги за жени жртви на насилство во Република Македонија</w:t>
      </w:r>
      <w:r w:rsidRPr="007362BD">
        <w:rPr>
          <w:rFonts w:ascii="Arial" w:hAnsi="Arial"/>
          <w:sz w:val="18"/>
          <w:szCs w:val="18"/>
          <w:lang w:val="mk-MK"/>
        </w:rPr>
        <w:t>: Национална мрежа против насилство врз жени и семејно насилство, 2016.</w:t>
      </w:r>
    </w:p>
  </w:footnote>
  <w:footnote w:id="6">
    <w:p w:rsidR="005075EF" w:rsidRPr="005075EF" w:rsidRDefault="005075EF" w:rsidP="005075EF">
      <w:pPr>
        <w:pStyle w:val="FootnoteText"/>
        <w:jc w:val="both"/>
        <w:rPr>
          <w:rFonts w:ascii="Arial" w:hAnsi="Arial"/>
          <w:lang w:val="mk-MK"/>
        </w:rPr>
      </w:pPr>
      <w:r>
        <w:rPr>
          <w:rStyle w:val="FootnoteReference"/>
        </w:rPr>
        <w:footnoteRef/>
      </w:r>
      <w:r w:rsidRPr="005075EF">
        <w:rPr>
          <w:lang w:val="mk-MK"/>
        </w:rPr>
        <w:t xml:space="preserve"> </w:t>
      </w:r>
      <w:r w:rsidRPr="005075EF">
        <w:rPr>
          <w:rFonts w:ascii="Arial" w:hAnsi="Arial"/>
          <w:lang w:val="mk-MK"/>
        </w:rPr>
        <w:t xml:space="preserve">Мирчева. С; Чачева. В и Кениг.Н (2014). </w:t>
      </w:r>
      <w:r w:rsidRPr="005075EF">
        <w:rPr>
          <w:rFonts w:ascii="Arial" w:hAnsi="Arial"/>
          <w:i/>
          <w:iCs/>
          <w:lang w:val="mk-MK"/>
        </w:rPr>
        <w:t>Глас за правда: Истражувачки извештај – Процена на судските постапки за случаи на семејно насилство, со посебен фокус на менаџирање на предметите од родова перспектива</w:t>
      </w:r>
      <w:r w:rsidRPr="005075EF">
        <w:rPr>
          <w:rFonts w:ascii="Arial" w:hAnsi="Arial"/>
          <w:lang w:val="mk-MK"/>
        </w:rPr>
        <w:t>: ИППСИ 2014.</w:t>
      </w:r>
    </w:p>
  </w:footnote>
  <w:footnote w:id="7">
    <w:p w:rsidR="000D462D" w:rsidRPr="000D462D" w:rsidRDefault="000D462D" w:rsidP="000D462D">
      <w:pPr>
        <w:pStyle w:val="FootnoteText"/>
      </w:pPr>
      <w:r>
        <w:rPr>
          <w:rStyle w:val="FootnoteReference"/>
        </w:rPr>
        <w:footnoteRef/>
      </w:r>
      <w:r w:rsidRPr="000D462D">
        <w:rPr>
          <w:rFonts w:ascii="Arial" w:hAnsi="Arial"/>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9FA"/>
    <w:multiLevelType w:val="hybridMultilevel"/>
    <w:tmpl w:val="77A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56D21"/>
    <w:multiLevelType w:val="hybridMultilevel"/>
    <w:tmpl w:val="929E4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E181A"/>
    <w:multiLevelType w:val="hybridMultilevel"/>
    <w:tmpl w:val="0BE0F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93E7B"/>
    <w:multiLevelType w:val="hybridMultilevel"/>
    <w:tmpl w:val="73B44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71059E"/>
    <w:multiLevelType w:val="hybridMultilevel"/>
    <w:tmpl w:val="FE12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B6C89"/>
    <w:multiLevelType w:val="hybridMultilevel"/>
    <w:tmpl w:val="60680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67374"/>
    <w:multiLevelType w:val="hybridMultilevel"/>
    <w:tmpl w:val="8C58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B49D9"/>
    <w:multiLevelType w:val="hybridMultilevel"/>
    <w:tmpl w:val="2E3E46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120682"/>
    <w:multiLevelType w:val="hybridMultilevel"/>
    <w:tmpl w:val="BC081B3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8"/>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08"/>
    <w:rsid w:val="0000192A"/>
    <w:rsid w:val="00016CAA"/>
    <w:rsid w:val="00032279"/>
    <w:rsid w:val="0005380E"/>
    <w:rsid w:val="00063BE6"/>
    <w:rsid w:val="0007522E"/>
    <w:rsid w:val="0008135D"/>
    <w:rsid w:val="000C241B"/>
    <w:rsid w:val="000C34A7"/>
    <w:rsid w:val="000D2453"/>
    <w:rsid w:val="000D462D"/>
    <w:rsid w:val="000E0F2A"/>
    <w:rsid w:val="000E6C16"/>
    <w:rsid w:val="000E760D"/>
    <w:rsid w:val="000F7CC9"/>
    <w:rsid w:val="00106051"/>
    <w:rsid w:val="001141A1"/>
    <w:rsid w:val="0014360F"/>
    <w:rsid w:val="001719D7"/>
    <w:rsid w:val="001810C1"/>
    <w:rsid w:val="001923C8"/>
    <w:rsid w:val="00196763"/>
    <w:rsid w:val="001A04DB"/>
    <w:rsid w:val="001B7438"/>
    <w:rsid w:val="001E734B"/>
    <w:rsid w:val="0023509A"/>
    <w:rsid w:val="002355E3"/>
    <w:rsid w:val="00265693"/>
    <w:rsid w:val="002762FE"/>
    <w:rsid w:val="0029709F"/>
    <w:rsid w:val="002A6858"/>
    <w:rsid w:val="002B0501"/>
    <w:rsid w:val="002B7062"/>
    <w:rsid w:val="002C5C89"/>
    <w:rsid w:val="002C7BEB"/>
    <w:rsid w:val="002D7664"/>
    <w:rsid w:val="002D771F"/>
    <w:rsid w:val="002F3D76"/>
    <w:rsid w:val="0033481D"/>
    <w:rsid w:val="00337201"/>
    <w:rsid w:val="0039169B"/>
    <w:rsid w:val="003C13E6"/>
    <w:rsid w:val="003D71E8"/>
    <w:rsid w:val="003E2866"/>
    <w:rsid w:val="003F586A"/>
    <w:rsid w:val="003F7F34"/>
    <w:rsid w:val="00401624"/>
    <w:rsid w:val="004218D9"/>
    <w:rsid w:val="004321D2"/>
    <w:rsid w:val="00433908"/>
    <w:rsid w:val="00440855"/>
    <w:rsid w:val="00450526"/>
    <w:rsid w:val="00453294"/>
    <w:rsid w:val="004563AF"/>
    <w:rsid w:val="00457E3C"/>
    <w:rsid w:val="004605DA"/>
    <w:rsid w:val="00475698"/>
    <w:rsid w:val="00481B68"/>
    <w:rsid w:val="004C6002"/>
    <w:rsid w:val="004F317F"/>
    <w:rsid w:val="005075EF"/>
    <w:rsid w:val="00513002"/>
    <w:rsid w:val="0053219D"/>
    <w:rsid w:val="005345DF"/>
    <w:rsid w:val="00544C52"/>
    <w:rsid w:val="00552FC1"/>
    <w:rsid w:val="005733EB"/>
    <w:rsid w:val="005A28ED"/>
    <w:rsid w:val="005B1436"/>
    <w:rsid w:val="005C4D62"/>
    <w:rsid w:val="005C5434"/>
    <w:rsid w:val="005E613A"/>
    <w:rsid w:val="005F0D25"/>
    <w:rsid w:val="005F43A9"/>
    <w:rsid w:val="00617A06"/>
    <w:rsid w:val="00623FDD"/>
    <w:rsid w:val="006455A7"/>
    <w:rsid w:val="0064588A"/>
    <w:rsid w:val="00663A84"/>
    <w:rsid w:val="00667B62"/>
    <w:rsid w:val="00691D53"/>
    <w:rsid w:val="006A7122"/>
    <w:rsid w:val="006C28DD"/>
    <w:rsid w:val="006E3D71"/>
    <w:rsid w:val="007362BD"/>
    <w:rsid w:val="00744E4A"/>
    <w:rsid w:val="00745D4F"/>
    <w:rsid w:val="00746B75"/>
    <w:rsid w:val="00752472"/>
    <w:rsid w:val="00760D8D"/>
    <w:rsid w:val="00773BCD"/>
    <w:rsid w:val="00790E2A"/>
    <w:rsid w:val="007B545E"/>
    <w:rsid w:val="007C2C84"/>
    <w:rsid w:val="008020C0"/>
    <w:rsid w:val="00805DBC"/>
    <w:rsid w:val="00806E9E"/>
    <w:rsid w:val="00813EAC"/>
    <w:rsid w:val="00823ED0"/>
    <w:rsid w:val="00850863"/>
    <w:rsid w:val="008525EC"/>
    <w:rsid w:val="00853B30"/>
    <w:rsid w:val="008560DC"/>
    <w:rsid w:val="00882A68"/>
    <w:rsid w:val="00885FAA"/>
    <w:rsid w:val="0089647B"/>
    <w:rsid w:val="008A0F7D"/>
    <w:rsid w:val="008A2370"/>
    <w:rsid w:val="008A34BA"/>
    <w:rsid w:val="008A5E5F"/>
    <w:rsid w:val="008B549F"/>
    <w:rsid w:val="008D594C"/>
    <w:rsid w:val="008D71A1"/>
    <w:rsid w:val="008E4A9B"/>
    <w:rsid w:val="00905659"/>
    <w:rsid w:val="00910BA4"/>
    <w:rsid w:val="00917143"/>
    <w:rsid w:val="009204E3"/>
    <w:rsid w:val="00936FC6"/>
    <w:rsid w:val="009446BD"/>
    <w:rsid w:val="00965A6E"/>
    <w:rsid w:val="009C0B26"/>
    <w:rsid w:val="009C461E"/>
    <w:rsid w:val="009F74ED"/>
    <w:rsid w:val="00A04E9B"/>
    <w:rsid w:val="00A16261"/>
    <w:rsid w:val="00A22BD5"/>
    <w:rsid w:val="00A3341A"/>
    <w:rsid w:val="00A37C68"/>
    <w:rsid w:val="00A729D6"/>
    <w:rsid w:val="00A77ABA"/>
    <w:rsid w:val="00A801D3"/>
    <w:rsid w:val="00A82743"/>
    <w:rsid w:val="00A84310"/>
    <w:rsid w:val="00A84A28"/>
    <w:rsid w:val="00AA7583"/>
    <w:rsid w:val="00AB0B34"/>
    <w:rsid w:val="00AB19B2"/>
    <w:rsid w:val="00AC5EE2"/>
    <w:rsid w:val="00AD0F4C"/>
    <w:rsid w:val="00AF0516"/>
    <w:rsid w:val="00B10E32"/>
    <w:rsid w:val="00B473F2"/>
    <w:rsid w:val="00B8232B"/>
    <w:rsid w:val="00B874BA"/>
    <w:rsid w:val="00B9697F"/>
    <w:rsid w:val="00BA2EA1"/>
    <w:rsid w:val="00BC5DAD"/>
    <w:rsid w:val="00BD32E0"/>
    <w:rsid w:val="00C11348"/>
    <w:rsid w:val="00C23BF7"/>
    <w:rsid w:val="00C26A39"/>
    <w:rsid w:val="00C51E76"/>
    <w:rsid w:val="00C6128F"/>
    <w:rsid w:val="00C96B5B"/>
    <w:rsid w:val="00CC4B02"/>
    <w:rsid w:val="00CE20FF"/>
    <w:rsid w:val="00CE39B6"/>
    <w:rsid w:val="00CF160E"/>
    <w:rsid w:val="00D427B2"/>
    <w:rsid w:val="00D621B9"/>
    <w:rsid w:val="00D84780"/>
    <w:rsid w:val="00D93A32"/>
    <w:rsid w:val="00DA421C"/>
    <w:rsid w:val="00DD15F0"/>
    <w:rsid w:val="00E0518F"/>
    <w:rsid w:val="00E06F65"/>
    <w:rsid w:val="00E156D6"/>
    <w:rsid w:val="00E217BC"/>
    <w:rsid w:val="00E35377"/>
    <w:rsid w:val="00E40F98"/>
    <w:rsid w:val="00E65659"/>
    <w:rsid w:val="00E806F7"/>
    <w:rsid w:val="00EC1549"/>
    <w:rsid w:val="00EC2C23"/>
    <w:rsid w:val="00EF1B9B"/>
    <w:rsid w:val="00EF7292"/>
    <w:rsid w:val="00F12A11"/>
    <w:rsid w:val="00F76B28"/>
    <w:rsid w:val="00F774A2"/>
    <w:rsid w:val="00F7766B"/>
    <w:rsid w:val="00F85333"/>
    <w:rsid w:val="00FA2367"/>
    <w:rsid w:val="00FC6881"/>
    <w:rsid w:val="00FF0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F2FF6-950F-4AB0-B570-237CEC77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EB"/>
    <w:pPr>
      <w:ind w:left="720"/>
      <w:contextualSpacing/>
    </w:pPr>
  </w:style>
  <w:style w:type="paragraph" w:styleId="FootnoteText">
    <w:name w:val="footnote text"/>
    <w:basedOn w:val="Normal"/>
    <w:link w:val="FootnoteTextChar"/>
    <w:uiPriority w:val="99"/>
    <w:semiHidden/>
    <w:unhideWhenUsed/>
    <w:rsid w:val="001B7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438"/>
    <w:rPr>
      <w:sz w:val="20"/>
      <w:szCs w:val="20"/>
    </w:rPr>
  </w:style>
  <w:style w:type="character" w:styleId="FootnoteReference">
    <w:name w:val="footnote reference"/>
    <w:basedOn w:val="DefaultParagraphFont"/>
    <w:uiPriority w:val="99"/>
    <w:semiHidden/>
    <w:unhideWhenUsed/>
    <w:rsid w:val="001B7438"/>
    <w:rPr>
      <w:vertAlign w:val="superscript"/>
    </w:rPr>
  </w:style>
  <w:style w:type="paragraph" w:styleId="Header">
    <w:name w:val="header"/>
    <w:basedOn w:val="Normal"/>
    <w:link w:val="HeaderChar"/>
    <w:uiPriority w:val="99"/>
    <w:unhideWhenUsed/>
    <w:rsid w:val="0051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02"/>
  </w:style>
  <w:style w:type="paragraph" w:styleId="Footer">
    <w:name w:val="footer"/>
    <w:basedOn w:val="Normal"/>
    <w:link w:val="FooterChar"/>
    <w:uiPriority w:val="99"/>
    <w:unhideWhenUsed/>
    <w:rsid w:val="0051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02"/>
  </w:style>
  <w:style w:type="paragraph" w:styleId="BalloonText">
    <w:name w:val="Balloon Text"/>
    <w:basedOn w:val="Normal"/>
    <w:link w:val="BalloonTextChar"/>
    <w:uiPriority w:val="99"/>
    <w:semiHidden/>
    <w:unhideWhenUsed/>
    <w:rsid w:val="0051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02"/>
    <w:rPr>
      <w:rFonts w:ascii="Tahoma" w:hAnsi="Tahoma" w:cs="Tahoma"/>
      <w:sz w:val="16"/>
      <w:szCs w:val="16"/>
    </w:rPr>
  </w:style>
  <w:style w:type="paragraph" w:styleId="EndnoteText">
    <w:name w:val="endnote text"/>
    <w:basedOn w:val="Normal"/>
    <w:link w:val="EndnoteTextChar"/>
    <w:uiPriority w:val="99"/>
    <w:semiHidden/>
    <w:unhideWhenUsed/>
    <w:rsid w:val="004756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698"/>
    <w:rPr>
      <w:sz w:val="20"/>
      <w:szCs w:val="20"/>
    </w:rPr>
  </w:style>
  <w:style w:type="character" w:styleId="EndnoteReference">
    <w:name w:val="endnote reference"/>
    <w:basedOn w:val="DefaultParagraphFont"/>
    <w:uiPriority w:val="99"/>
    <w:semiHidden/>
    <w:unhideWhenUsed/>
    <w:rsid w:val="00475698"/>
    <w:rPr>
      <w:vertAlign w:val="superscript"/>
    </w:rPr>
  </w:style>
  <w:style w:type="table" w:styleId="TableGrid">
    <w:name w:val="Table Grid"/>
    <w:basedOn w:val="TableNormal"/>
    <w:uiPriority w:val="59"/>
    <w:rsid w:val="00552F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8337">
      <w:bodyDiv w:val="1"/>
      <w:marLeft w:val="0"/>
      <w:marRight w:val="0"/>
      <w:marTop w:val="0"/>
      <w:marBottom w:val="0"/>
      <w:divBdr>
        <w:top w:val="none" w:sz="0" w:space="0" w:color="auto"/>
        <w:left w:val="none" w:sz="0" w:space="0" w:color="auto"/>
        <w:bottom w:val="none" w:sz="0" w:space="0" w:color="auto"/>
        <w:right w:val="none" w:sz="0" w:space="0" w:color="auto"/>
      </w:divBdr>
    </w:div>
    <w:div w:id="18602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EB8E-0AB6-45F9-8C5B-261C0C86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ivanovskafrosina@yahoo.com</dc:creator>
  <cp:lastModifiedBy>User</cp:lastModifiedBy>
  <cp:revision>16</cp:revision>
  <dcterms:created xsi:type="dcterms:W3CDTF">2017-08-18T05:41:00Z</dcterms:created>
  <dcterms:modified xsi:type="dcterms:W3CDTF">2017-08-21T11:13:00Z</dcterms:modified>
</cp:coreProperties>
</file>